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7A" w:rsidRDefault="003E4035" w:rsidP="003E4035">
      <w:pPr>
        <w:shd w:val="clear" w:color="auto" w:fill="FFFFFF"/>
        <w:spacing w:after="0" w:line="42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35"/>
          <w:lang w:eastAsia="ru-RU"/>
        </w:rPr>
        <w:t xml:space="preserve"> </w:t>
      </w:r>
      <w:r w:rsidRPr="003E4035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 xml:space="preserve">«Очарование </w:t>
      </w:r>
      <w:proofErr w:type="spellStart"/>
      <w:r w:rsidRPr="003E4035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>Ольхона</w:t>
      </w:r>
      <w:proofErr w:type="spellEnd"/>
      <w:r w:rsidRPr="003E4035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 xml:space="preserve"> + Иркутск» 7 </w:t>
      </w:r>
      <w:proofErr w:type="spellStart"/>
      <w:r w:rsidRPr="003E4035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>д</w:t>
      </w:r>
      <w:proofErr w:type="spellEnd"/>
      <w:r w:rsidRPr="003E4035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 xml:space="preserve">/6 </w:t>
      </w:r>
      <w:proofErr w:type="spellStart"/>
      <w:r w:rsidRPr="003E4035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>н</w:t>
      </w:r>
      <w:proofErr w:type="spellEnd"/>
      <w:r w:rsidRPr="003E4035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 xml:space="preserve"> (авиа)</w:t>
      </w:r>
    </w:p>
    <w:p w:rsidR="003E4035" w:rsidRPr="003E4035" w:rsidRDefault="003E4035" w:rsidP="003E4035">
      <w:pPr>
        <w:shd w:val="clear" w:color="auto" w:fill="FFFFFF"/>
        <w:spacing w:after="0" w:line="42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3E4035" w:rsidRPr="003E4035" w:rsidRDefault="003E4035" w:rsidP="003E4035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1 день</w:t>
      </w:r>
    </w:p>
    <w:p w:rsidR="003E4035" w:rsidRPr="003E4035" w:rsidRDefault="003E4035" w:rsidP="003E4035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Отправление в </w:t>
      </w:r>
      <w:proofErr w:type="gramStart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г</w:t>
      </w:r>
      <w:proofErr w:type="gramEnd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 Москва</w:t>
      </w:r>
    </w:p>
    <w:p w:rsidR="003E4035" w:rsidRPr="003E4035" w:rsidRDefault="003E4035" w:rsidP="003E4035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Вылет в Иркутск из аэропорта в Москве.</w:t>
      </w:r>
    </w:p>
    <w:p w:rsidR="003E4035" w:rsidRPr="00D42674" w:rsidRDefault="003E4035" w:rsidP="00D42674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За доп. плату – </w:t>
      </w:r>
      <w:proofErr w:type="spellStart"/>
      <w:r w:rsidRPr="003E40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трансфер</w:t>
      </w:r>
      <w:proofErr w:type="spellEnd"/>
      <w:r w:rsidRPr="003E40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Нижний Новгород – Москва (оплата при бронировании).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2 день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Отправляемся на</w:t>
      </w: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обзорную экскурсию по Иркутску</w:t>
      </w: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Посетим место основания города, прогуляемся по набережной Ангары и заглянем в исторический квартал — познакомимся с богатой историей и атмосферой старинного сибирского города.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Обед самостоятельно.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Размещение в гостиницах Иркутска.</w:t>
      </w:r>
    </w:p>
    <w:p w:rsidR="003E4035" w:rsidRPr="00D42674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Ужин самостоятельно.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3 день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На микроавтобусе отправляемся на остров </w:t>
      </w:r>
      <w:proofErr w:type="spellStart"/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Ольхон</w:t>
      </w:r>
      <w:proofErr w:type="spellEnd"/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(280 км). </w:t>
      </w: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Переправляемся через пролив </w:t>
      </w:r>
      <w:proofErr w:type="spellStart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Ольхонские</w:t>
      </w:r>
      <w:proofErr w:type="spellEnd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Ворота</w:t>
      </w: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на пароме и прибываем в посёлок Хужир — туристический центр острова. </w:t>
      </w: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Размещение на базе отдыха или в отеле.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Первое знакомство с островом: пешая экскурсия к священной скале Шаманка, одному из «мест силы» на Байкале.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Обед-пикник</w:t>
      </w: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(овощной салат, суп из тушёнки, чай, пряники/печенье).</w:t>
      </w:r>
    </w:p>
    <w:p w:rsidR="003E4035" w:rsidRPr="00D42674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Возвращение на базу вечером. Ужин.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4 день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Сегодня нас ждёт </w:t>
      </w: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экскурсия на мыс </w:t>
      </w:r>
      <w:proofErr w:type="spellStart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Хобой</w:t>
      </w:r>
      <w:proofErr w:type="spellEnd"/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 — самую северную точку острова </w:t>
      </w:r>
      <w:proofErr w:type="spellStart"/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Ольхон</w:t>
      </w:r>
      <w:proofErr w:type="spellEnd"/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По легенде, это окаменевшая жена шамана, превращённая богами в каменную глыбу. С мыса открываются потрясающие виды на бескрайние водные просторы Байкала — ощущение, будто вы на краю земли!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 xml:space="preserve">По пути сделаем остановки на мысе </w:t>
      </w:r>
      <w:proofErr w:type="spellStart"/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Будун</w:t>
      </w:r>
      <w:proofErr w:type="spellEnd"/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в урочище Песчаное и на мысе </w:t>
      </w:r>
      <w:proofErr w:type="spellStart"/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Саган</w:t>
      </w: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noBreakHyphen/>
        <w:t>Хушун</w:t>
      </w:r>
      <w:proofErr w:type="spellEnd"/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— насладимся живописными пейзажами и сделаем памятные фото.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Обед-пикник на лесной опушке </w:t>
      </w: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(овощной салат, уха, чай, пряники/печенье).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Завершим маршрут</w:t>
      </w: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посещением мыса Любви.</w:t>
      </w:r>
    </w:p>
    <w:p w:rsidR="003E4035" w:rsidRPr="00D42674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Возвращение на базу вечером. Ужин.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5 день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Отправляемся в </w:t>
      </w: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путешествие по </w:t>
      </w:r>
      <w:proofErr w:type="spellStart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юго</w:t>
      </w: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noBreakHyphen/>
        <w:t>восточной</w:t>
      </w:r>
      <w:proofErr w:type="spellEnd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части острова </w:t>
      </w:r>
      <w:proofErr w:type="spellStart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Ольхон</w:t>
      </w:r>
      <w:proofErr w:type="spellEnd"/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— откроем для себя его скрытые сокровища. Посетим укромные заливы, бирюзовую лагуну и озеро «Сердце» (в жаркие дни можно искупаться).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Также увидим причудливые скальные комплексы: «Каменный замок», «Трезубец» и скальный профиль «Сталина» — с панорамными видами на юг острова и Малое Море.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Обед-пикник</w:t>
      </w: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(овощной салат, суп из тушёнки, чай, пряники/печенье).</w:t>
      </w:r>
    </w:p>
    <w:p w:rsidR="003E4035" w:rsidRPr="00D42674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Возвращение на базу вечером. Ужин.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6 день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Нас ждёт увлекательное </w:t>
      </w: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путешествие по Байкалу на катере</w:t>
      </w: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Проплывём мимо небольших байкальских островов, пересечём Малое Море и высадимся на материковой части.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Пешком отправимся к целебному </w:t>
      </w: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источнику </w:t>
      </w:r>
      <w:proofErr w:type="spellStart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Сурхайты</w:t>
      </w:r>
      <w:proofErr w:type="spellEnd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</w:t>
      </w: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— отведаем кристально чистой воды.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После обеда на природе — переезд к острову </w:t>
      </w:r>
      <w:proofErr w:type="spellStart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Огой</w:t>
      </w:r>
      <w:proofErr w:type="spellEnd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Посетим буддийскую ступу Просветления</w:t>
      </w: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: по поверью, если обойти вокруг неё три раза и загадать желание, оно обязательно сбудется.</w:t>
      </w:r>
    </w:p>
    <w:p w:rsidR="003E4035" w:rsidRPr="00D42674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Возвращение на базу вечером. Ужин.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7 день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Свободный день на </w:t>
      </w:r>
      <w:proofErr w:type="spellStart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Ольхоне</w:t>
      </w:r>
      <w:proofErr w:type="spellEnd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— время выбрать занятие по душе!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Варианты активностей: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lastRenderedPageBreak/>
        <w:t xml:space="preserve">катание на велосипедах и </w:t>
      </w:r>
      <w:proofErr w:type="spellStart"/>
      <w:r w:rsidRPr="003E4035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квадроциклах</w:t>
      </w:r>
      <w:proofErr w:type="spellEnd"/>
      <w:r w:rsidRPr="003E4035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;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конный тур;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посещение бурятской деревни;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прогулка по побережью Байкала.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Обед самостоятельно.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Ужин на базе.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8 день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spellStart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Трансфер</w:t>
      </w:r>
      <w:proofErr w:type="spellEnd"/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 Иркутск на автобусах и микроавтобусах</w:t>
      </w: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(время в пути около 6 часов). По пути — </w:t>
      </w: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остановка в придорожном кафе</w:t>
      </w:r>
      <w:r w:rsidRPr="003E4035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(питание самостоятельно).</w:t>
      </w:r>
    </w:p>
    <w:p w:rsidR="003E403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Окончание программы в Иркутске, в сквере им. Кирова.</w:t>
      </w:r>
    </w:p>
    <w:p w:rsidR="00CA26F5" w:rsidRPr="003E4035" w:rsidRDefault="003E403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hyperlink r:id="rId5" w:tgtFrame="_blank" w:history="1"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онлайн-бронирования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Mercedes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Sprinter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Volkswagen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Crafter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. При группе более 19 человек предоставляется автобус марки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Higer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KingLong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Man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Neoplan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Setra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Yutong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ShenLong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или аналог. Прибытие/ отправление на Посадку/ высадку на маршруте, </w:t>
        </w:r>
        <w:proofErr w:type="gram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возможны</w:t>
        </w:r>
        <w:proofErr w:type="gram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с применением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трансфера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.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Трансферы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предоставляются с запасом по времени отправки/прибытия, возможно ожидание по времени. В случае отказа туристов от ожидания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трансфера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денежные расходы на </w:t>
        </w:r>
        <w:proofErr w:type="gram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самостоятельный</w:t>
        </w:r>
        <w:proofErr w:type="gram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</w:t>
        </w:r>
        <w:proofErr w:type="spellStart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трансфер</w:t>
        </w:r>
        <w:proofErr w:type="spellEnd"/>
        <w:r w:rsidRPr="003E4035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туристов, не возмещаются.</w:t>
        </w:r>
      </w:hyperlink>
    </w:p>
    <w:sectPr w:rsidR="00CA26F5" w:rsidRPr="003E4035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2F3D"/>
    <w:rsid w:val="0007397E"/>
    <w:rsid w:val="000A2700"/>
    <w:rsid w:val="001C384A"/>
    <w:rsid w:val="001E20CC"/>
    <w:rsid w:val="00275DFE"/>
    <w:rsid w:val="0029677F"/>
    <w:rsid w:val="002F30A3"/>
    <w:rsid w:val="002F71C0"/>
    <w:rsid w:val="0030252C"/>
    <w:rsid w:val="003407EF"/>
    <w:rsid w:val="003D5FB8"/>
    <w:rsid w:val="003E4035"/>
    <w:rsid w:val="00441BF9"/>
    <w:rsid w:val="00457BE6"/>
    <w:rsid w:val="00486080"/>
    <w:rsid w:val="004C48EA"/>
    <w:rsid w:val="005B31E9"/>
    <w:rsid w:val="00656F62"/>
    <w:rsid w:val="007445E6"/>
    <w:rsid w:val="00771315"/>
    <w:rsid w:val="00787CE5"/>
    <w:rsid w:val="007F475F"/>
    <w:rsid w:val="00812F3D"/>
    <w:rsid w:val="00906ABD"/>
    <w:rsid w:val="00907B04"/>
    <w:rsid w:val="0094241A"/>
    <w:rsid w:val="00A1737A"/>
    <w:rsid w:val="00AC2F48"/>
    <w:rsid w:val="00B56AA9"/>
    <w:rsid w:val="00B57057"/>
    <w:rsid w:val="00C36352"/>
    <w:rsid w:val="00CA26F5"/>
    <w:rsid w:val="00CA4F97"/>
    <w:rsid w:val="00CB7CFB"/>
    <w:rsid w:val="00CF2092"/>
    <w:rsid w:val="00D42674"/>
    <w:rsid w:val="00DD6A52"/>
    <w:rsid w:val="00E03A81"/>
    <w:rsid w:val="00E16202"/>
    <w:rsid w:val="00E26C50"/>
    <w:rsid w:val="00F217B9"/>
    <w:rsid w:val="00F3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F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622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1631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1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433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5981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0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830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0052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6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809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8775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0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6832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956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6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5325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59914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479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801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784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068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nager.avianna24.ru/tours/311/ed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Avi-Pegas-1</cp:lastModifiedBy>
  <cp:revision>2</cp:revision>
  <dcterms:created xsi:type="dcterms:W3CDTF">2026-04-01T09:28:00Z</dcterms:created>
  <dcterms:modified xsi:type="dcterms:W3CDTF">2026-04-01T09:28:00Z</dcterms:modified>
</cp:coreProperties>
</file>