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663704" w:rsidP="006C0B77">
      <w:pPr>
        <w:spacing w:after="0"/>
        <w:ind w:firstLine="709"/>
        <w:jc w:val="both"/>
        <w:rPr>
          <w:rFonts w:cs="Times New Roman"/>
          <w:b/>
          <w:bCs/>
          <w:color w:val="16192C"/>
          <w:szCs w:val="28"/>
          <w:shd w:val="clear" w:color="auto" w:fill="FFFFFF"/>
        </w:rPr>
      </w:pPr>
      <w:bookmarkStart w:id="0" w:name="_GoBack"/>
      <w:bookmarkEnd w:id="0"/>
      <w:r w:rsidRPr="00663704">
        <w:rPr>
          <w:rFonts w:cs="Times New Roman"/>
          <w:b/>
          <w:bCs/>
          <w:color w:val="16192C"/>
          <w:szCs w:val="28"/>
          <w:shd w:val="clear" w:color="auto" w:fill="FFFFFF"/>
        </w:rPr>
        <w:t xml:space="preserve">Рождество в Адыгее: снега </w:t>
      </w:r>
      <w:proofErr w:type="spellStart"/>
      <w:r w:rsidRPr="00663704">
        <w:rPr>
          <w:rFonts w:cs="Times New Roman"/>
          <w:b/>
          <w:bCs/>
          <w:color w:val="16192C"/>
          <w:szCs w:val="28"/>
          <w:shd w:val="clear" w:color="auto" w:fill="FFFFFF"/>
        </w:rPr>
        <w:t>Лаго-Наки</w:t>
      </w:r>
      <w:proofErr w:type="spellEnd"/>
      <w:r w:rsidRPr="00663704">
        <w:rPr>
          <w:rFonts w:cs="Times New Roman"/>
          <w:b/>
          <w:bCs/>
          <w:color w:val="16192C"/>
          <w:szCs w:val="28"/>
          <w:shd w:val="clear" w:color="auto" w:fill="FFFFFF"/>
        </w:rPr>
        <w:t xml:space="preserve"> 6 </w:t>
      </w:r>
      <w:proofErr w:type="spellStart"/>
      <w:r w:rsidRPr="00663704">
        <w:rPr>
          <w:rFonts w:cs="Times New Roman"/>
          <w:b/>
          <w:bCs/>
          <w:color w:val="16192C"/>
          <w:szCs w:val="28"/>
          <w:shd w:val="clear" w:color="auto" w:fill="FFFFFF"/>
        </w:rPr>
        <w:t>дн</w:t>
      </w:r>
      <w:proofErr w:type="spellEnd"/>
      <w:r w:rsidRPr="00663704">
        <w:rPr>
          <w:rFonts w:cs="Times New Roman"/>
          <w:b/>
          <w:bCs/>
          <w:color w:val="16192C"/>
          <w:szCs w:val="28"/>
          <w:shd w:val="clear" w:color="auto" w:fill="FFFFFF"/>
        </w:rPr>
        <w:t xml:space="preserve">/5 </w:t>
      </w:r>
      <w:proofErr w:type="spellStart"/>
      <w:r w:rsidRPr="00663704">
        <w:rPr>
          <w:rFonts w:cs="Times New Roman"/>
          <w:b/>
          <w:bCs/>
          <w:color w:val="16192C"/>
          <w:szCs w:val="28"/>
          <w:shd w:val="clear" w:color="auto" w:fill="FFFFFF"/>
        </w:rPr>
        <w:t>н</w:t>
      </w:r>
      <w:proofErr w:type="spellEnd"/>
      <w:r w:rsidRPr="00663704">
        <w:rPr>
          <w:rFonts w:cs="Times New Roman"/>
          <w:b/>
          <w:bCs/>
          <w:color w:val="16192C"/>
          <w:szCs w:val="28"/>
          <w:shd w:val="clear" w:color="auto" w:fill="FFFFFF"/>
        </w:rPr>
        <w:t xml:space="preserve"> (автобус)</w:t>
      </w:r>
    </w:p>
    <w:p w:rsidR="00AB2882" w:rsidRDefault="00AB2882" w:rsidP="00AB2882">
      <w:pPr>
        <w:jc w:val="center"/>
        <w:rPr>
          <w:rFonts w:eastAsia="Times New Roman" w:cs="Times New Roman"/>
          <w:b/>
          <w:color w:val="181C32"/>
          <w:sz w:val="24"/>
          <w:szCs w:val="24"/>
          <w:lang w:eastAsia="ru-RU"/>
        </w:rPr>
      </w:pPr>
    </w:p>
    <w:p w:rsidR="00AB2882" w:rsidRDefault="00AB2882" w:rsidP="00AB2882">
      <w:pPr>
        <w:jc w:val="center"/>
        <w:rPr>
          <w:rFonts w:eastAsia="Times New Roman" w:cs="Times New Roman"/>
          <w:b/>
          <w:color w:val="181C32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181C32"/>
          <w:sz w:val="24"/>
          <w:szCs w:val="24"/>
          <w:lang w:eastAsia="ru-RU"/>
        </w:rPr>
        <w:t>Программа тура</w:t>
      </w:r>
    </w:p>
    <w:p w:rsidR="00AB2882" w:rsidRPr="00AB2882" w:rsidRDefault="00D01A45" w:rsidP="00AB2882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1 день</w:t>
      </w:r>
    </w:p>
    <w:p w:rsidR="00AB2882" w:rsidRPr="00AB2882" w:rsidRDefault="00AB2882" w:rsidP="00AB2882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AB2882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на</w:t>
      </w:r>
      <w:proofErr w:type="gramEnd"/>
      <w:r w:rsidRPr="00AB2882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 xml:space="preserve"> равноценные.</w:t>
      </w:r>
    </w:p>
    <w:p w:rsidR="00AB2882" w:rsidRPr="00AB2882" w:rsidRDefault="00AB2882" w:rsidP="00AB2882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AB2882" w:rsidRPr="00AB2882" w:rsidRDefault="00AB2882" w:rsidP="00AB2882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  <w:t> </w:t>
      </w:r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 xml:space="preserve">Внимание! В связи со сложной дорожной ситуацией туристам может быть </w:t>
      </w:r>
      <w:proofErr w:type="gramStart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>предоставлен</w:t>
      </w:r>
      <w:proofErr w:type="gramEnd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 xml:space="preserve"> </w:t>
      </w:r>
      <w:proofErr w:type="spellStart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>трансфер</w:t>
      </w:r>
      <w:proofErr w:type="spellEnd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 xml:space="preserve"> поездом до основного автобуса и обратно (</w:t>
      </w:r>
      <w:proofErr w:type="spellStart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>трансфер</w:t>
      </w:r>
      <w:proofErr w:type="spellEnd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 xml:space="preserve"> входит в стоимость, возможно несколько </w:t>
      </w:r>
      <w:proofErr w:type="spellStart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>трансферов</w:t>
      </w:r>
      <w:proofErr w:type="spellEnd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 xml:space="preserve">). Стыковка с основным автобусом производится по пути следования: в д. Верхние Дворики ИЛИ </w:t>
      </w:r>
      <w:proofErr w:type="gramStart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>г</w:t>
      </w:r>
      <w:proofErr w:type="gramEnd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 xml:space="preserve">. Москва (в зависимости от </w:t>
      </w:r>
      <w:proofErr w:type="spellStart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>трансфера</w:t>
      </w:r>
      <w:proofErr w:type="spellEnd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 xml:space="preserve"> из Ваших городов выезда)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Отправление.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06:30 Заволжье, Привокзальная ул., 9 (автостанция)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06:30 Балахна, Советская площадь, 30 (автостанция)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08:00 Дзержинск, пл. Революции, д. 2А (Железнодорожный вокзал «Московский вокзал»)</w:t>
      </w:r>
    </w:p>
    <w:p w:rsidR="00AB2882" w:rsidRPr="00AB2882" w:rsidRDefault="00AB2882" w:rsidP="00D01A45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 xml:space="preserve">08:00 Нижний </w:t>
      </w:r>
      <w:proofErr w:type="gramStart"/>
      <w:r w:rsidRPr="00AB288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Новгород, Ж</w:t>
      </w:r>
      <w:proofErr w:type="gramEnd"/>
      <w:r w:rsidRPr="00AB288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/Д вокзал</w:t>
      </w:r>
      <w:r w:rsidRPr="00AB2882"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  <w:t> 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:rsidR="00AB2882" w:rsidRPr="00AB2882" w:rsidRDefault="00AB2882" w:rsidP="00AB2882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="00D01A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день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в Краснодар.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Обед.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Экскурсия по парку "Краснодар" (парк Галицкого).</w:t>
      </w:r>
    </w:p>
    <w:p w:rsidR="00AB2882" w:rsidRPr="00AB2882" w:rsidRDefault="00AB2882" w:rsidP="00AB2882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Просто шикарный парк, построенный в 2017 г. в Краснодаре на средства одного из местных предпринимателей. Говорят, он получился одним из лучших в России! Теперь сюда зачастили даже жители соседних городов! Здесь красиво и днём и вечером и интересно здесь каждому. Одной из главных особенностей парка является масштабный амфитеатр, который вмещает в себя около 200 человек единовременно. Он приспособлен </w:t>
      </w:r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lastRenderedPageBreak/>
        <w:t xml:space="preserve">также и для проведения мероприятий — здесь частенько проходят </w:t>
      </w:r>
      <w:proofErr w:type="spellStart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>кинопоказы</w:t>
      </w:r>
      <w:proofErr w:type="spellEnd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концерты и театральные постановки для горожан. Есть здесь и детские площадки и зона для катания на </w:t>
      </w:r>
      <w:proofErr w:type="spellStart"/>
      <w:proofErr w:type="gramStart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>скейт-бордах</w:t>
      </w:r>
      <w:proofErr w:type="spellEnd"/>
      <w:proofErr w:type="gramEnd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 xml:space="preserve">. Ещё в том же 2017 году в парке высадили около двух с половиной тысяч деревьев, среди которых, помимо кленов, тополей и дубов, есть и редкие растения – декоративные сливы, </w:t>
      </w:r>
      <w:proofErr w:type="spellStart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>тюльпановые</w:t>
      </w:r>
      <w:proofErr w:type="spellEnd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деревья, </w:t>
      </w:r>
      <w:proofErr w:type="spellStart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>бонсаи</w:t>
      </w:r>
      <w:proofErr w:type="spellEnd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>, туи и эвкалипты.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на ужин.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Отправление в Адыгею.</w:t>
      </w:r>
    </w:p>
    <w:p w:rsidR="00AB2882" w:rsidRPr="00D01A45" w:rsidRDefault="00AB2882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Размещение в гостинице. Свободное время.</w:t>
      </w:r>
    </w:p>
    <w:p w:rsidR="00D01A45" w:rsidRPr="00AB2882" w:rsidRDefault="00D01A45" w:rsidP="00D01A45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3 день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Отправление в Кавказский биосферный заповедник (Майкоп →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Гузерипль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: 83 км).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Кавказский заповедник</w:t>
      </w: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 — самая большая по площади и старейшая особо охраняемая природная территория на Северном Кавказе. Главный Кавказский хребет, который растянулся на сотни километров с северо-запада на юго-восток, — сердце Кавказского заповедника. Царство первозданной природы Кавказа. Его территорию покрывают девственные леса, альпийские луга, скалистые горные пики. Во всем заповеднике насчитывается более 60 ледников, много здесь и пещер.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В кавказском заповеднике проживают как типичные для России обитатели, так и уникальные представители флоры и фауны, встречающиеся исключительно на Западном Кавказе. Самым знаменитым обитателем в прошлом являлся переднеазиатский леопард (кавказский барс). В поэме М.Ю. Лермонтова «Мцыри» герой вступил в схватку именно с ним! Да и герой поэмы Шота Руставели «Витязь в тигровой шкуре» на самом деле носил именно шкуру леопарда, тигр вкрался из-за погрешностей в переводе со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старогрузинского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. К сожалению, из-за вымирания, увидеть кавказского барса сейчас практически невозможно. Но сейчас ведется активная работа по восстановлению этой грациозной дикой кошки в естественной среде обитания.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Дорога к Кавказскому заповеднику пролегает по живописной долине реки Белой.</w:t>
      </w: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 Это настоящий калейдоскоп различных природных зон Кавказа. По пути вы увидите широколиственные и смешенные леса Адыгеи. Очень красива сама река, где бурные потоки воды создают множество каньонов, порогов и самых разнообразных скальных изваяний. В ясную погоду отрываются потрясающие панорамы заснеженных горных вершин Кавказа.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По пути сделаем автостоп с живописными видами.</w:t>
      </w: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 Одним из них является Гранитный каньон, который природа наградила палитрой разных цветов. Скальные пламенно-красные берега каньона пышно украшены пестрой и пышной растительностью. Над 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каньоном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словно страж возвышаются замысловатые скалы-башни горы Трезубец, которые нередко местные жители именуют «Тремя жандармами». Также вы увидите старинный арочный каменный мо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ст в ст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анице Даховской.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Посещение вольерного комплекса и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инфоцентра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Кавказского биосферного заповедника.</w:t>
      </w:r>
    </w:p>
    <w:p w:rsid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Одним из немногочисленных мест Кавказского заповедника, открытых для посещения путешественников является кордон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Гузерипль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. В его музее и вольерном комплексе Вы ознакомитесь с краткой историей заповедника, его современным статусом и воочию увидите некоторых представителей флоры и фауны региона, в том числе кавказского зубра и кубанского тура. Сама прогулка по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Гузериплю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проходит по уникальному смешанному лесу Западного Кавказа, где исполинские буки и пихты соседствуют с вечнозелеными рододендронами и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колхидскими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плющами. Здесь вы можете 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прикоснутся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к древним тайнам глубокой древности. В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Гузерипле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находится один из крупнейших дольменов – загадочных построек забытой цивилизации, ровесницы Древнего Египта и Вавилона.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Отправление в Каменномостский (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Гузерипль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→ Каменномостский: 46 км).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DF2020"/>
          <w:sz w:val="24"/>
          <w:szCs w:val="24"/>
          <w:lang w:eastAsia="ru-RU"/>
        </w:rPr>
        <w:t>ИЛИ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Посещение знаменитой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Хаджохской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теснины (</w:t>
      </w:r>
      <w:r w:rsidRPr="00D01A45">
        <w:rPr>
          <w:rFonts w:eastAsia="Times New Roman" w:cs="Times New Roman"/>
          <w:b/>
          <w:bCs/>
          <w:color w:val="EB0F0F"/>
          <w:sz w:val="24"/>
          <w:szCs w:val="24"/>
          <w:lang w:eastAsia="ru-RU"/>
        </w:rPr>
        <w:t>за доп. плату</w:t>
      </w: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)*.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Хаджохская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теснина - это 400 метров живописных скальных каньонов, которые образовались в процессе многовековой борьбы бурной реки Белой со встречающимися на ее пути препятствиями. Проще говоря, 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Белая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вымыла себе путь прямо в скалах, создав уникальную природную архитектуру!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Ширина теснины в разных местах меняется от 7 до 20 метров, а высота скал где-то достигает 35 метров! Особенно эффектно это природное чудо смотрится под лучами солнца, которые подчеркивают контраст бирюзовых вод реки и белых, как мел, стен каньона.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Возвращение в Майкоп (Каменномостский → Майкоп: 40 км).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* 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 а при наличии мест стоимость будет увеличена на 200 рублей.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D01A45">
        <w:rPr>
          <w:rFonts w:ascii="Helvetica" w:eastAsia="Times New Roman" w:hAnsi="Helvetica" w:cs="Helvetica"/>
          <w:b/>
          <w:bCs/>
          <w:i/>
          <w:iCs/>
          <w:color w:val="16192C"/>
          <w:sz w:val="21"/>
          <w:lang w:eastAsia="ru-RU"/>
        </w:rPr>
        <w:lastRenderedPageBreak/>
        <w:t>* Обращаем внимание: данная дополнительная экскурсия состоится при наборе группы от 10 человек.</w:t>
      </w:r>
    </w:p>
    <w:p w:rsidR="00D01A45" w:rsidRPr="00AB2882" w:rsidRDefault="00D01A45" w:rsidP="00D01A45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sz w:val="24"/>
          <w:szCs w:val="24"/>
          <w:lang w:eastAsia="ru-RU"/>
        </w:rPr>
        <w:t>4 день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Отправление к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Азишской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пещере (Майкоп → Большая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Азишская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пещера: 72 км).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Большая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Азишская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пещера входит в пятерку самых больших пещер Европы. Её возраст более 2-х </w:t>
      </w:r>
      <w:proofErr w:type="spellStart"/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млн</w:t>
      </w:r>
      <w:proofErr w:type="spellEnd"/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лет! Сейчас она выглядит как трехъярусная полость глубиной 37 метров. 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В верхней части — вход, в нижней — ручей.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Перепад высоты — с девятиэтажный дом! Дорогу в «подземное царство» обнаружили больше века назад. Один из сводов обрушился, провал заметили местные жители.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Экскурсия в Большую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Азишскую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пещеру.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За продолжительное время своего существования пещера приобрела уникальную архитектуру. Каждый её зал неповторим и несёт не только скрытую красоту, но и пользу для здоровья. Её воздух обладает целебными свойствами – богат ионами соли Кальция, Магния, Натрия.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В ходе экскурсии Вы пройдете 220 метров в недрах пещеры (всего её длина - 690 метров) и увидите величественные "Сталактиты", "Сталагмиты", рост которых не превышает 1 см в 100 лет.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Посещение смотровой площадки с невероятным видом на теряющиеся в зелени, золоте или под снежными шапками (в зависимости от сезона) вершины Большого Кавказа: Большой (2 368 м) и Малый (2 237 м)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Тхач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Джугу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(2 468), "Чёртовы ворота" (975 м),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Уруштен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(3 020 м), 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Безымянную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(3 095 м).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Самые лучшие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селфи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здесь!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Отправление на смотровую площадку плато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Лаго-Наки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(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Азишская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пещера → смотровая площадка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Лаго-Наки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: 6 км).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 пути - остановка в сырной лавке для покупки домашних сыров, мёда и других сувениров.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Адыгейский сыр - очень вкусная и полезная визитная карточка республики! Другое его название - черкесский, ведь представители именно этого народа производят его испокон веков и считают гордостью своей кухни. Домашний адыгейский сыр очень мягкий и нежный, имеет слегка солоноватый вкус и, конечно, очень отличается от 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приготовленного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lastRenderedPageBreak/>
        <w:t>на крупных производствах. А еще адыгейский сыр является диетическим продуктом, он хорошо сочетается с разными блюдами, поэтому его смело можно привезти в качестве презента. Всем рекомендуем!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Еще одним традиционным гастрономическим сувениром Адыгеи является каштановый мед, который тоже обладает целебными свойствами. Он никогда не густеет, имеет приятный терпкий каштановый запах.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Посещение смотровой площадки с видом на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Лаго-Наки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(возможность проезда к смотровой площадке зависит от погодных условий).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Лаго-Наки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– огромное высокогорное плато, «зависшее» на высоте свыше 2 км над уровнем моря. Вся эта красота, выстланная зелеными альпийскими травами и усеянная островками вечных снегов, принадлежит западно-кавказским горам.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Знаменито оно еще и своей историей. Здесь сохранилось множество мегалитических сооружений, следов пребывания на этой земле человека еще миллионы лет назад. Это место становилось ареной сражений в разные исторические эпохи. Когда-то здесь оборонялись от захватчиков горские племена. Здесь же войска «неугомонного» Шамиля атаковали казаки.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на обед.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Отправление в Майкоп (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Лаго-Наки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→ Майкоп: 77 км).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Свободное время - это отличный шанс отправиться в экстрим-парк "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Мишоко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" (самостоятельно и за доп. плату), где можно с ветерком прокатиться над пропастью, покорить скалы или просто прогуляться по краю одноименного каньона.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К услугам посетителей: три троллея, две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виа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ферраты,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роупджампинг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дюльфер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скалодром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(детский и взрослый), пещера с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виа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ферратой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слэклайн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каньонинг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походная баня и специально подготовленная территория для игры в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пейнтбол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E01A1A"/>
          <w:sz w:val="24"/>
          <w:szCs w:val="24"/>
          <w:lang w:eastAsia="ru-RU"/>
        </w:rPr>
        <w:t>ИЛИ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- Посещение термальных источников (Майкоп → термальные источники: 16 км; </w:t>
      </w:r>
      <w:r w:rsidRPr="00D01A45">
        <w:rPr>
          <w:rFonts w:eastAsia="Times New Roman" w:cs="Times New Roman"/>
          <w:b/>
          <w:bCs/>
          <w:color w:val="E21D1D"/>
          <w:sz w:val="24"/>
          <w:szCs w:val="24"/>
          <w:lang w:eastAsia="ru-RU"/>
        </w:rPr>
        <w:t>за доп. плату</w:t>
      </w: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)*.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Плато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Лаго-Наки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издавна пользуется популярностью у туристов. Одной из главных причин повышенного спроса являются термальные источники - уникальная природная достопримечательность.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lastRenderedPageBreak/>
        <w:t xml:space="preserve">В большинстве своём термальные воды Адыгеи 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имеют температуру выше +20°С. Отдельные термы были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известны с незапамятных времен, но основные пласты подземных минеральных вод вскрыли во время проведения геологоразведочных работ уже в XX веке. Они оказывают благоприятное влияние на нервную систему, облегчают суставные и кожные патологии, помогают при проблемах с позвоночником.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Возвращение в гостиницу.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Важно: Для посещения Термальных источников рекомендуем взять с собой купальные принадлежности (плавки или купальник, тапочки, полотенце и др.)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* 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 а при наличии мест стоимость будет увеличена на 200 руб.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* Обращаем внимание: данная дополнительная экскурсия состоится при наборе группы от 10 человек.</w:t>
      </w:r>
    </w:p>
    <w:p w:rsidR="00D01A45" w:rsidRDefault="00D01A45" w:rsidP="00D01A45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5 день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Обзорная экскурсия по Майкопу, в ходе которой Вы увидите: Центральный парк, Соборную мечеть, площадь Дружбы с одноименным монументом, одну из главных достопримечательностей города - монумент "Единение и Согласие", красные корпуса знаменитого Пивоваренного завода и т.д.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в Майкопе - это возможность посетить: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- Национальный музей Республики Адыгея, экспозиции которого рассказывают об истории народов Кавказа с древнейших времен, этнографии региона, аутентичной культуре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натухайцев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шапсугов,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убыхов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и многом другом!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- Один из базаров, которые отличаются ярким восточным колоритом, поэтому их посещение принесет массу удовольствия. В Майкопе действуют четыре больших рынка, а также несколько более мелких и локальных. Здесь можно приобрести фрукты и овощи, а также домашние сыры, сладости, мёд, красивые украшения, традиционные домотканые ковры, глиняную посуду, расписанную вручную.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E31616"/>
          <w:sz w:val="24"/>
          <w:szCs w:val="24"/>
          <w:lang w:eastAsia="ru-RU"/>
        </w:rPr>
        <w:t>ИЛИ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Экскурсия в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Гуамское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ущелье (Майкоп →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Гуамское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ущелье: 67 км; </w:t>
      </w:r>
      <w:r w:rsidRPr="00D01A45">
        <w:rPr>
          <w:rFonts w:eastAsia="Times New Roman" w:cs="Times New Roman"/>
          <w:b/>
          <w:bCs/>
          <w:color w:val="EC1818"/>
          <w:sz w:val="24"/>
          <w:szCs w:val="24"/>
          <w:lang w:eastAsia="ru-RU"/>
        </w:rPr>
        <w:t>за доп. плату</w:t>
      </w: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*).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lastRenderedPageBreak/>
        <w:t xml:space="preserve">Представляя собой гигантскую расщелину среди гор с множеством изломов,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Гуамское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ущелье является уникальным биосферным комплексом. Внизу, под скалами, змейкой изгибается одноколейная железная дорога, обустроенная над горной рекой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Курджипса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. Экскурсионный поезд имеет всего четыре вагона, но даже при небольшой длине, локомотив успевает скрываться за каменными стенами. С каждым следующим поворотом открываются все новые пейзажи невероятной красоты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Гуамского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ущелья.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Имеет в своей истории ущелье и страницы боевой славы. В 1717 году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Гуамское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ущелье помогло адыгейцам одолеть большой отряд турок. В одной из верхних точек, рядом с мостом к Сухой балке установлена мемориальная доска, указывающая на подвиг партизан, взорвавших в 1942 году железнодорожный состав с немцами.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Отправление домой.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Важно: режим работы музеев и прочих организаций (посещаемых вне программы в свободное время) может меняться. Туроператор не гарантирует, что все перечисленные выше места будут доступны для посещения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* 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</w:t>
      </w:r>
      <w:proofErr w:type="gramStart"/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 xml:space="preserve"> ,</w:t>
      </w:r>
      <w:proofErr w:type="gramEnd"/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 xml:space="preserve"> а при наличии мест стоимость будет увеличена на 200 руб.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* Обращаем внимание: данная дополнительная экскурсия состоится при наборе группы от 10 человек.</w:t>
      </w:r>
    </w:p>
    <w:p w:rsidR="00D01A45" w:rsidRPr="00D01A45" w:rsidRDefault="00D01A45" w:rsidP="00D01A45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6 день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домой вечером: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Нижний Новгород, пл. Революции, д. 2А (Железнодорожный вокзал «Московский вокзал») 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proofErr w:type="gram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Дзержинск, Ж</w:t>
      </w:r>
      <w:proofErr w:type="gram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/Д вокзал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Балахна, Советская площадь, 30 (автостанция)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Заволжье, Привокзальная ул., 9 (автостанция)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AB2882" w:rsidRPr="00D01A45" w:rsidRDefault="00AB2882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AB2882" w:rsidRPr="00D01A45" w:rsidSect="00C0452A"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704"/>
    <w:rsid w:val="000320D6"/>
    <w:rsid w:val="00510FCA"/>
    <w:rsid w:val="00531D7C"/>
    <w:rsid w:val="00663704"/>
    <w:rsid w:val="006C0B77"/>
    <w:rsid w:val="008242FF"/>
    <w:rsid w:val="00870751"/>
    <w:rsid w:val="00922C48"/>
    <w:rsid w:val="00AB2882"/>
    <w:rsid w:val="00B915B7"/>
    <w:rsid w:val="00C0452A"/>
    <w:rsid w:val="00D01A4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8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2882"/>
    <w:rPr>
      <w:i/>
      <w:iCs/>
    </w:rPr>
  </w:style>
  <w:style w:type="character" w:styleId="a5">
    <w:name w:val="Strong"/>
    <w:basedOn w:val="a0"/>
    <w:uiPriority w:val="22"/>
    <w:qFormat/>
    <w:rsid w:val="00AB28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43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4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801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862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3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4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719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301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081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6143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4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593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103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2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392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6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D7A20-FCCF-42B2-88D2-3B6A3E51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2025-10-02T13:10:00Z</dcterms:created>
  <dcterms:modified xsi:type="dcterms:W3CDTF">2025-10-02T13:47:00Z</dcterms:modified>
</cp:coreProperties>
</file>