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A" w:rsidRDefault="006940FB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FB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Пивоваренный завод</w:t>
      </w:r>
      <w:r w:rsidR="009A2D3A">
        <w:rPr>
          <w:rFonts w:ascii="Times New Roman" w:hAnsi="Times New Roman" w:cs="Times New Roman"/>
          <w:b/>
          <w:sz w:val="28"/>
          <w:szCs w:val="28"/>
        </w:rPr>
        <w:t>!</w:t>
      </w:r>
      <w:r w:rsidR="009A2D3A"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3A" w:rsidRPr="00EE73DC" w:rsidRDefault="009A2D3A" w:rsidP="009A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9A2D3A" w:rsidRPr="00EE73DC" w:rsidRDefault="009A2D3A" w:rsidP="009A2D3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9A2D3A" w:rsidRPr="009A2D3A" w:rsidRDefault="009A2D3A" w:rsidP="009A2D3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A2D3A" w:rsidRPr="00D72ED2" w:rsidRDefault="009A2D3A" w:rsidP="009A2D3A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08:00 Отправление из НН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Прибытие в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Лысково</w:t>
      </w:r>
      <w:proofErr w:type="spellEnd"/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пивоваренный завод + ДЕГУСТАЦИЯ!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Несомненно,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Лысковское</w:t>
      </w:r>
      <w:proofErr w:type="spellEnd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пиво – бренд Нижегородской области! Как изготавливается пиво? Какие есть виды тары для продажи пива? Какое оборудование необходимо для производства пива? Сколько цехов на пивоваренном заводе? На эти и другие вопросы Вы узнаете ответы на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Лысковском</w:t>
      </w:r>
      <w:proofErr w:type="spellEnd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пивоваренном заводе!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 ходе экскурсии Вы увидите процесс создания пенного от и до! Посмотрите на оборудование для производства: варочный порядок, сусловарочные котлы, бродильные емкости, стерилизаторы, охладители, насосы! Увидите все этапы производства и узнаете про все виды упаковки, а в конце экскурсии Вас ждет дегустация продукции завода!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 Заезд в фирменный магазин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Лысково</w:t>
      </w:r>
      <w:proofErr w:type="spellEnd"/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14:00 Обед в кафе.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Посещение краеведческого музея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Лысково</w:t>
      </w:r>
      <w:proofErr w:type="spellEnd"/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Многогранный музей города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Лысково</w:t>
      </w:r>
      <w:proofErr w:type="spellEnd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! Здесь находятся материалы археологических раскопок - оружие и предметы быта с Оленьей горы, на которой была построена крепость для защиты русского населения от татарских набегов, изделия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лысковских</w:t>
      </w:r>
      <w:proofErr w:type="spellEnd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ремесленников (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балагуровские</w:t>
      </w:r>
      <w:proofErr w:type="spellEnd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замки, персидские шкатулки, игольный товар), вещи из лавки купца, коллекции самоваров, керосиновых ламп, плетения из лозы. Для детей самый интересный - зал природы. Рассказ экскурсовода удивит любопытными фактами из жизни современных обитателей </w:t>
      </w:r>
      <w:proofErr w:type="spellStart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лысковских</w:t>
      </w:r>
      <w:proofErr w:type="spellEnd"/>
      <w:r w:rsidRPr="006940FB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лесов, полей, лугов. Большое внимание в музее уделяется экспозиционно - выставочной деятельности. Здесь Вы увидите работы не только местных художников и мастеров народных промыслов, но и их коллег из других городов!</w:t>
      </w:r>
    </w:p>
    <w:p w:rsidR="006940FB" w:rsidRP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16:00 Отправление домой.</w:t>
      </w:r>
    </w:p>
    <w:p w:rsidR="006940FB" w:rsidRDefault="006940FB" w:rsidP="006940FB">
      <w:pPr>
        <w:shd w:val="clear" w:color="auto" w:fill="FFFFFF"/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F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18:00 Прибытие в НН.</w:t>
      </w:r>
    </w:p>
    <w:p w:rsidR="009A2D3A" w:rsidRPr="009A2D3A" w:rsidRDefault="009A2D3A" w:rsidP="006940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>За доп. плату можно заказать обед- 500 руб.</w:t>
      </w:r>
    </w:p>
    <w:p w:rsidR="009A2D3A" w:rsidRPr="0075459D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отправления: </w:t>
      </w: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</w:t>
      </w:r>
    </w:p>
    <w:p w:rsidR="009A2D3A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экскурсии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6940FB" w:rsidRPr="0075459D" w:rsidTr="006940FB">
        <w:trPr>
          <w:trHeight w:val="380"/>
        </w:trPr>
        <w:tc>
          <w:tcPr>
            <w:tcW w:w="30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6940FB" w:rsidRPr="0075459D" w:rsidRDefault="006940FB" w:rsidP="00F9619F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5</w:t>
            </w:r>
            <w:r w:rsidRPr="0075459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чел</w:t>
            </w:r>
          </w:p>
        </w:tc>
        <w:tc>
          <w:tcPr>
            <w:tcW w:w="30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6940FB" w:rsidRPr="0075459D" w:rsidRDefault="006940FB" w:rsidP="00F9619F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10</w:t>
            </w:r>
            <w:r w:rsidRPr="0075459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чел</w:t>
            </w:r>
          </w:p>
        </w:tc>
        <w:tc>
          <w:tcPr>
            <w:tcW w:w="30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6940FB" w:rsidRPr="0075459D" w:rsidRDefault="006940FB" w:rsidP="00F9619F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15</w:t>
            </w:r>
            <w:r w:rsidRPr="0075459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чел</w:t>
            </w:r>
          </w:p>
        </w:tc>
      </w:tr>
      <w:tr w:rsidR="006940FB" w:rsidRPr="0075459D" w:rsidTr="006940FB">
        <w:trPr>
          <w:trHeight w:val="645"/>
        </w:trPr>
        <w:tc>
          <w:tcPr>
            <w:tcW w:w="30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6940FB" w:rsidRPr="006940FB" w:rsidRDefault="006940FB" w:rsidP="006940F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30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6940FB" w:rsidRPr="0075459D" w:rsidRDefault="006940FB" w:rsidP="006940FB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  <w:r w:rsidRPr="009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6940FB" w:rsidRPr="0075459D" w:rsidRDefault="006940FB" w:rsidP="006940FB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9A2D3A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D3A" w:rsidRPr="00D72ED2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</w:p>
    <w:p w:rsidR="006940FB" w:rsidRPr="006940FB" w:rsidRDefault="009A2D3A" w:rsidP="009A2D3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</w:t>
      </w:r>
      <w:r w:rsidR="006940FB">
        <w:rPr>
          <w:rFonts w:ascii="Times New Roman" w:hAnsi="Times New Roman" w:cs="Times New Roman"/>
          <w:color w:val="000000"/>
          <w:sz w:val="24"/>
          <w:szCs w:val="24"/>
        </w:rPr>
        <w:t>на пивоваренный завод</w:t>
      </w:r>
    </w:p>
    <w:p w:rsidR="006940FB" w:rsidRPr="006940FB" w:rsidRDefault="006940FB" w:rsidP="009A2D3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Дегустация на пивоваренном заводе</w:t>
      </w:r>
    </w:p>
    <w:p w:rsidR="009A2D3A" w:rsidRPr="00F70092" w:rsidRDefault="006940FB" w:rsidP="009A2D3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Экскурсия в краеведческом музее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Лысково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A2D3A" w:rsidRPr="00A90159" w:rsidRDefault="009A2D3A" w:rsidP="009A2D3A">
      <w:pPr>
        <w:rPr>
          <w:rFonts w:ascii="Times New Roman" w:hAnsi="Times New Roman" w:cs="Times New Roman"/>
          <w:b/>
          <w:sz w:val="24"/>
          <w:szCs w:val="24"/>
        </w:rPr>
      </w:pPr>
      <w:r w:rsidRPr="00A90159">
        <w:rPr>
          <w:rFonts w:ascii="Times New Roman" w:hAnsi="Times New Roman" w:cs="Times New Roman"/>
          <w:b/>
          <w:sz w:val="24"/>
          <w:szCs w:val="24"/>
        </w:rPr>
        <w:t>Дополнительно оплачивается:</w:t>
      </w:r>
    </w:p>
    <w:p w:rsidR="009A2D3A" w:rsidRPr="00A90159" w:rsidRDefault="009A2D3A" w:rsidP="009A2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159">
        <w:rPr>
          <w:rFonts w:ascii="Times New Roman" w:hAnsi="Times New Roman" w:cs="Times New Roman"/>
          <w:sz w:val="24"/>
          <w:szCs w:val="24"/>
        </w:rPr>
        <w:t>Обед в кафе города.</w:t>
      </w:r>
    </w:p>
    <w:p w:rsidR="001E470F" w:rsidRDefault="001E470F"/>
    <w:sectPr w:rsidR="001E470F" w:rsidSect="001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A"/>
    <w:rsid w:val="001E470F"/>
    <w:rsid w:val="006940FB"/>
    <w:rsid w:val="006E72BA"/>
    <w:rsid w:val="009A2D3A"/>
    <w:rsid w:val="00E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2024-04-12T11:44:00Z</dcterms:created>
  <dcterms:modified xsi:type="dcterms:W3CDTF">2024-04-12T11:44:00Z</dcterms:modified>
</cp:coreProperties>
</file>