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3E" w:rsidRPr="004C203E" w:rsidRDefault="004C203E" w:rsidP="004C203E">
      <w:pPr>
        <w:shd w:val="clear" w:color="auto" w:fill="FFFFFF"/>
        <w:spacing w:beforeAutospacing="1" w:after="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В Суздаль на Масленицу</w:t>
      </w:r>
      <w:r w:rsidRPr="004C203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br/>
      </w:r>
      <w:r w:rsidRPr="004C203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1 день (автобус)</w:t>
      </w: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br/>
      </w:r>
      <w:r w:rsidRPr="004C203E">
        <w:rPr>
          <w:rFonts w:ascii="Times New Roman" w:eastAsia="Times New Roman" w:hAnsi="Times New Roman" w:cs="Times New Roman"/>
          <w:b/>
          <w:bCs/>
          <w:color w:val="16192C"/>
          <w:kern w:val="36"/>
          <w:sz w:val="24"/>
          <w:szCs w:val="24"/>
          <w:lang w:eastAsia="ru-RU"/>
        </w:rPr>
        <w:t>Программа тура</w:t>
      </w:r>
    </w:p>
    <w:p w:rsidR="00510728" w:rsidRDefault="00510728" w:rsidP="00510728">
      <w:pPr>
        <w:spacing w:line="570" w:lineRule="atLeast"/>
        <w:rPr>
          <w:rFonts w:ascii="Helvetica" w:hAnsi="Helvetica"/>
          <w:b/>
          <w:bCs/>
          <w:color w:val="3068F7"/>
          <w:sz w:val="27"/>
          <w:szCs w:val="27"/>
        </w:rPr>
      </w:pPr>
      <w:r>
        <w:rPr>
          <w:rFonts w:ascii="Helvetica" w:hAnsi="Helvetica"/>
          <w:b/>
          <w:bCs/>
          <w:color w:val="3068F7"/>
          <w:sz w:val="27"/>
          <w:szCs w:val="27"/>
        </w:rPr>
        <w:t>1 ДЕНЬ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5"/>
          <w:color w:val="16192C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510728">
        <w:rPr>
          <w:rStyle w:val="a5"/>
          <w:color w:val="16192C"/>
        </w:rPr>
        <w:t>на</w:t>
      </w:r>
      <w:proofErr w:type="gramEnd"/>
      <w:r w:rsidRPr="00510728">
        <w:rPr>
          <w:rStyle w:val="a5"/>
          <w:color w:val="16192C"/>
        </w:rPr>
        <w:t xml:space="preserve"> равноценные.</w:t>
      </w:r>
    </w:p>
    <w:p w:rsidR="00510728" w:rsidRDefault="00510728" w:rsidP="00510728">
      <w:pPr>
        <w:pStyle w:val="a3"/>
        <w:spacing w:before="0" w:after="0" w:line="360" w:lineRule="atLeast"/>
        <w:rPr>
          <w:rStyle w:val="a5"/>
          <w:color w:val="16192C"/>
          <w:lang w:val="en-US"/>
        </w:rPr>
      </w:pPr>
      <w:r w:rsidRPr="00510728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  <w:lang w:val="en-US"/>
        </w:rPr>
      </w:pPr>
      <w:bookmarkStart w:id="0" w:name="_GoBack"/>
      <w:bookmarkEnd w:id="0"/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Отправление утром: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06:00 Заволжье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06:30 Балахна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08:00 Нижний Новгород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08:45 Дзержинск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09:30 Гороховец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10:30 Вязники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5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> 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Прибытие в Суздаль. Обзорная экскурсия по Суздалю.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>Суздаль - город-музей под открытым небом.  Приехав в Суздаль, вы с головой окунетесь в волшебную сказку, проникнетесь душой этого древнего русского города, его неповторимой атмосферой и обаянием. Гуляя по Суздалю, вы обнаружите, что здесь нет высоких зданий. Суздаль – город, где даже современные постройки стилизованы под старину. Здесь и деревянная Слобода, где все сохранилось в первозданном виде. Сани и телеги с оглоблями в ожидании лошадей, кузницы и скобяные лавки. По амбару пометем и по сусекам поскребем, мы отправимся с печи на полати и погремим разной утварью!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5"/>
          <w:b/>
          <w:bCs/>
          <w:color w:val="F10909"/>
        </w:rPr>
        <w:lastRenderedPageBreak/>
        <w:t xml:space="preserve">За </w:t>
      </w:r>
      <w:proofErr w:type="spellStart"/>
      <w:r w:rsidRPr="00510728">
        <w:rPr>
          <w:rStyle w:val="a5"/>
          <w:b/>
          <w:bCs/>
          <w:color w:val="F10909"/>
        </w:rPr>
        <w:t>доп</w:t>
      </w:r>
      <w:proofErr w:type="gramStart"/>
      <w:r w:rsidRPr="00510728">
        <w:rPr>
          <w:rStyle w:val="a5"/>
          <w:b/>
          <w:bCs/>
          <w:color w:val="F10909"/>
        </w:rPr>
        <w:t>.п</w:t>
      </w:r>
      <w:proofErr w:type="gramEnd"/>
      <w:r w:rsidRPr="00510728">
        <w:rPr>
          <w:rStyle w:val="a5"/>
          <w:b/>
          <w:bCs/>
          <w:color w:val="F10909"/>
        </w:rPr>
        <w:t>лату</w:t>
      </w:r>
      <w:proofErr w:type="spellEnd"/>
      <w:r w:rsidRPr="00510728">
        <w:rPr>
          <w:rStyle w:val="a5"/>
          <w:b/>
          <w:bCs/>
          <w:color w:val="F10909"/>
        </w:rPr>
        <w:t xml:space="preserve"> - Посещение музея деревянного зодчества (оплата на месте)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Программа: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color w:val="16192C"/>
        </w:rPr>
        <w:t>«Масленичный поезд» - праздничное шествие от центральных ворот Музея</w:t>
      </w:r>
      <w:r w:rsidRPr="00510728">
        <w:rPr>
          <w:color w:val="16192C"/>
        </w:rPr>
        <w:br/>
        <w:t>деревянного зодчества к Главной сцене.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Программа на главной сцене:</w:t>
      </w:r>
    </w:p>
    <w:p w:rsidR="00510728" w:rsidRPr="00510728" w:rsidRDefault="00510728" w:rsidP="00510728">
      <w:pPr>
        <w:pStyle w:val="a3"/>
        <w:numPr>
          <w:ilvl w:val="0"/>
          <w:numId w:val="1"/>
        </w:numPr>
        <w:spacing w:before="0" w:after="0" w:line="360" w:lineRule="atLeast"/>
        <w:rPr>
          <w:color w:val="16192C"/>
        </w:rPr>
      </w:pPr>
      <w:r w:rsidRPr="00510728">
        <w:rPr>
          <w:color w:val="16192C"/>
        </w:rPr>
        <w:t xml:space="preserve">Традиционные масленичные забавы и </w:t>
      </w:r>
      <w:proofErr w:type="spellStart"/>
      <w:r w:rsidRPr="00510728">
        <w:rPr>
          <w:color w:val="16192C"/>
        </w:rPr>
        <w:t>потешки</w:t>
      </w:r>
      <w:proofErr w:type="spellEnd"/>
      <w:r w:rsidRPr="00510728">
        <w:rPr>
          <w:color w:val="16192C"/>
        </w:rPr>
        <w:t xml:space="preserve"> в исполнении Фольклорного</w:t>
      </w:r>
      <w:r w:rsidRPr="00510728">
        <w:rPr>
          <w:color w:val="16192C"/>
        </w:rPr>
        <w:br/>
        <w:t>театра «</w:t>
      </w:r>
      <w:proofErr w:type="spellStart"/>
      <w:r w:rsidRPr="00510728">
        <w:rPr>
          <w:color w:val="16192C"/>
        </w:rPr>
        <w:t>Окрутники</w:t>
      </w:r>
      <w:proofErr w:type="spellEnd"/>
      <w:r w:rsidRPr="00510728">
        <w:rPr>
          <w:color w:val="16192C"/>
        </w:rPr>
        <w:t>» (г. Москва)</w:t>
      </w:r>
    </w:p>
    <w:p w:rsidR="00510728" w:rsidRPr="00510728" w:rsidRDefault="00510728" w:rsidP="00510728">
      <w:pPr>
        <w:pStyle w:val="a3"/>
        <w:numPr>
          <w:ilvl w:val="0"/>
          <w:numId w:val="1"/>
        </w:numPr>
        <w:spacing w:before="0" w:after="0" w:line="360" w:lineRule="atLeast"/>
        <w:rPr>
          <w:color w:val="16192C"/>
        </w:rPr>
      </w:pPr>
      <w:proofErr w:type="gramStart"/>
      <w:r w:rsidRPr="00510728">
        <w:rPr>
          <w:color w:val="16192C"/>
        </w:rPr>
        <w:t>Песни в сопровождении старинных народных инструментов (</w:t>
      </w:r>
      <w:proofErr w:type="spellStart"/>
      <w:r w:rsidRPr="00510728">
        <w:rPr>
          <w:color w:val="16192C"/>
        </w:rPr>
        <w:t>кугиклы</w:t>
      </w:r>
      <w:proofErr w:type="spellEnd"/>
      <w:r w:rsidRPr="00510728">
        <w:rPr>
          <w:color w:val="16192C"/>
        </w:rPr>
        <w:t>,</w:t>
      </w:r>
      <w:r w:rsidRPr="00510728">
        <w:rPr>
          <w:color w:val="16192C"/>
        </w:rPr>
        <w:br/>
        <w:t xml:space="preserve">жалейки, ложки, </w:t>
      </w:r>
      <w:proofErr w:type="spellStart"/>
      <w:r w:rsidRPr="00510728">
        <w:rPr>
          <w:color w:val="16192C"/>
        </w:rPr>
        <w:t>калюки</w:t>
      </w:r>
      <w:proofErr w:type="spellEnd"/>
      <w:r w:rsidRPr="00510728">
        <w:rPr>
          <w:color w:val="16192C"/>
        </w:rPr>
        <w:t xml:space="preserve">, бубны, </w:t>
      </w:r>
      <w:proofErr w:type="spellStart"/>
      <w:r w:rsidRPr="00510728">
        <w:rPr>
          <w:color w:val="16192C"/>
        </w:rPr>
        <w:t>трещётки</w:t>
      </w:r>
      <w:proofErr w:type="spellEnd"/>
      <w:r w:rsidRPr="00510728">
        <w:rPr>
          <w:color w:val="16192C"/>
        </w:rPr>
        <w:t>, гусли, колёсная лира) в исполнении</w:t>
      </w:r>
      <w:r w:rsidRPr="00510728">
        <w:rPr>
          <w:color w:val="16192C"/>
        </w:rPr>
        <w:br/>
        <w:t>Фольклорного ансамбль «Поверье» (г. Москва)</w:t>
      </w:r>
      <w:proofErr w:type="gramEnd"/>
    </w:p>
    <w:p w:rsidR="00510728" w:rsidRPr="00510728" w:rsidRDefault="00510728" w:rsidP="00510728">
      <w:pPr>
        <w:pStyle w:val="a3"/>
        <w:numPr>
          <w:ilvl w:val="0"/>
          <w:numId w:val="1"/>
        </w:numPr>
        <w:spacing w:before="0" w:after="0" w:line="360" w:lineRule="atLeast"/>
        <w:rPr>
          <w:color w:val="16192C"/>
        </w:rPr>
      </w:pPr>
      <w:r w:rsidRPr="00510728">
        <w:rPr>
          <w:color w:val="16192C"/>
        </w:rPr>
        <w:t>Старинные русские танцы в исполнении Клуба народного танца «Туда-сюда»</w:t>
      </w:r>
      <w:r w:rsidRPr="00510728">
        <w:rPr>
          <w:color w:val="16192C"/>
        </w:rPr>
        <w:br/>
        <w:t>(г. Москва)</w:t>
      </w:r>
    </w:p>
    <w:p w:rsidR="00510728" w:rsidRPr="00510728" w:rsidRDefault="00510728" w:rsidP="00510728">
      <w:pPr>
        <w:pStyle w:val="a3"/>
        <w:numPr>
          <w:ilvl w:val="0"/>
          <w:numId w:val="1"/>
        </w:numPr>
        <w:spacing w:before="0" w:after="0" w:line="360" w:lineRule="atLeast"/>
        <w:rPr>
          <w:color w:val="16192C"/>
        </w:rPr>
      </w:pPr>
      <w:r w:rsidRPr="00510728">
        <w:rPr>
          <w:color w:val="16192C"/>
        </w:rPr>
        <w:t xml:space="preserve">Показательные </w:t>
      </w:r>
      <w:proofErr w:type="spellStart"/>
      <w:r w:rsidRPr="00510728">
        <w:rPr>
          <w:color w:val="16192C"/>
        </w:rPr>
        <w:t>реконструкторские</w:t>
      </w:r>
      <w:proofErr w:type="spellEnd"/>
      <w:r w:rsidRPr="00510728">
        <w:rPr>
          <w:color w:val="16192C"/>
        </w:rPr>
        <w:t xml:space="preserve"> бои периода XII-XIV веков в исполнении</w:t>
      </w:r>
      <w:r w:rsidRPr="00510728">
        <w:rPr>
          <w:color w:val="16192C"/>
        </w:rPr>
        <w:br/>
        <w:t>Центра живой истории «</w:t>
      </w:r>
      <w:proofErr w:type="spellStart"/>
      <w:r w:rsidRPr="00510728">
        <w:rPr>
          <w:color w:val="16192C"/>
        </w:rPr>
        <w:t>Китежград</w:t>
      </w:r>
      <w:proofErr w:type="spellEnd"/>
      <w:r w:rsidRPr="00510728">
        <w:rPr>
          <w:color w:val="16192C"/>
        </w:rPr>
        <w:t>» (г. Владимир)</w:t>
      </w:r>
    </w:p>
    <w:p w:rsidR="00510728" w:rsidRPr="00510728" w:rsidRDefault="00510728" w:rsidP="00510728">
      <w:pPr>
        <w:pStyle w:val="a3"/>
        <w:numPr>
          <w:ilvl w:val="0"/>
          <w:numId w:val="1"/>
        </w:numPr>
        <w:spacing w:line="360" w:lineRule="atLeast"/>
        <w:rPr>
          <w:color w:val="16192C"/>
        </w:rPr>
      </w:pPr>
      <w:r w:rsidRPr="00510728">
        <w:rPr>
          <w:color w:val="16192C"/>
        </w:rPr>
        <w:t>Конкурсы и Старинные забавы «Масленичный столб» и «Взятие крепости».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 xml:space="preserve">Программа на Детской площадке у </w:t>
      </w:r>
      <w:proofErr w:type="spellStart"/>
      <w:r w:rsidRPr="00510728">
        <w:rPr>
          <w:rStyle w:val="a4"/>
          <w:color w:val="16192C"/>
        </w:rPr>
        <w:t>Ступального</w:t>
      </w:r>
      <w:proofErr w:type="spellEnd"/>
      <w:r w:rsidRPr="00510728">
        <w:rPr>
          <w:rStyle w:val="a4"/>
          <w:color w:val="16192C"/>
        </w:rPr>
        <w:t xml:space="preserve"> колодца:</w:t>
      </w:r>
    </w:p>
    <w:p w:rsidR="00510728" w:rsidRPr="00510728" w:rsidRDefault="00510728" w:rsidP="00510728">
      <w:pPr>
        <w:pStyle w:val="a3"/>
        <w:numPr>
          <w:ilvl w:val="0"/>
          <w:numId w:val="2"/>
        </w:numPr>
        <w:spacing w:line="360" w:lineRule="atLeast"/>
        <w:rPr>
          <w:color w:val="16192C"/>
        </w:rPr>
      </w:pPr>
      <w:r w:rsidRPr="00510728">
        <w:rPr>
          <w:color w:val="16192C"/>
        </w:rPr>
        <w:t>Масленичные игры с Фольклорной группой «</w:t>
      </w:r>
      <w:proofErr w:type="spellStart"/>
      <w:r w:rsidRPr="00510728">
        <w:rPr>
          <w:color w:val="16192C"/>
        </w:rPr>
        <w:t>КрАсота</w:t>
      </w:r>
      <w:proofErr w:type="spellEnd"/>
      <w:r w:rsidRPr="00510728">
        <w:rPr>
          <w:color w:val="16192C"/>
        </w:rPr>
        <w:t>»</w:t>
      </w:r>
    </w:p>
    <w:p w:rsidR="00510728" w:rsidRPr="00510728" w:rsidRDefault="00510728" w:rsidP="00510728">
      <w:pPr>
        <w:pStyle w:val="a3"/>
        <w:numPr>
          <w:ilvl w:val="0"/>
          <w:numId w:val="2"/>
        </w:numPr>
        <w:spacing w:before="0" w:after="0" w:line="360" w:lineRule="atLeast"/>
        <w:rPr>
          <w:color w:val="16192C"/>
        </w:rPr>
      </w:pPr>
      <w:r w:rsidRPr="00510728">
        <w:rPr>
          <w:color w:val="16192C"/>
        </w:rPr>
        <w:t>Спектакль Владимирского областного театра кукол «Петрушкины</w:t>
      </w:r>
      <w:r w:rsidRPr="00510728">
        <w:rPr>
          <w:color w:val="16192C"/>
        </w:rPr>
        <w:br/>
        <w:t>приключения».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Программа на площадках "Масленичные гуляния":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>Старинные аттракционы и качели «</w:t>
      </w:r>
      <w:proofErr w:type="spellStart"/>
      <w:r w:rsidRPr="00510728">
        <w:rPr>
          <w:color w:val="16192C"/>
        </w:rPr>
        <w:t>Закрутиха</w:t>
      </w:r>
      <w:proofErr w:type="spellEnd"/>
      <w:r w:rsidRPr="00510728">
        <w:rPr>
          <w:color w:val="16192C"/>
        </w:rPr>
        <w:t>»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 xml:space="preserve">Фотозона и мастер-классы в Лагере </w:t>
      </w:r>
      <w:proofErr w:type="spellStart"/>
      <w:r w:rsidRPr="00510728">
        <w:rPr>
          <w:color w:val="16192C"/>
        </w:rPr>
        <w:t>реконструкторов</w:t>
      </w:r>
      <w:proofErr w:type="spellEnd"/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>Русские народные игры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>Катание в санях-розвальнях (за доп. плату, оплата на месте)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>Мастер-класс «Домашняя Масленица» (за доп. плату, оплата на месте)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r w:rsidRPr="00510728">
        <w:rPr>
          <w:color w:val="16192C"/>
        </w:rPr>
        <w:t>Ярмарка мастеров (за доп. плату, оплата на месте)</w:t>
      </w:r>
    </w:p>
    <w:p w:rsidR="00510728" w:rsidRPr="00510728" w:rsidRDefault="00510728" w:rsidP="00510728">
      <w:pPr>
        <w:pStyle w:val="a3"/>
        <w:numPr>
          <w:ilvl w:val="0"/>
          <w:numId w:val="3"/>
        </w:numPr>
        <w:spacing w:line="360" w:lineRule="atLeast"/>
        <w:rPr>
          <w:color w:val="16192C"/>
        </w:rPr>
      </w:pPr>
      <w:proofErr w:type="spellStart"/>
      <w:r w:rsidRPr="00510728">
        <w:rPr>
          <w:color w:val="16192C"/>
        </w:rPr>
        <w:t>Гастроряды</w:t>
      </w:r>
      <w:proofErr w:type="spellEnd"/>
      <w:r w:rsidRPr="00510728">
        <w:rPr>
          <w:color w:val="16192C"/>
        </w:rPr>
        <w:t xml:space="preserve"> (за доп. плату, оплата на месте).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color w:val="16192C"/>
        </w:rPr>
        <w:br/>
      </w:r>
      <w:r w:rsidRPr="00510728">
        <w:rPr>
          <w:rStyle w:val="a5"/>
          <w:color w:val="16192C"/>
        </w:rPr>
        <w:t>Вы можете так же прогуляться на центральную Торговую площадь города.</w:t>
      </w:r>
    </w:p>
    <w:p w:rsidR="00510728" w:rsidRPr="00510728" w:rsidRDefault="00510728" w:rsidP="00510728">
      <w:pPr>
        <w:pStyle w:val="4"/>
        <w:spacing w:before="0"/>
        <w:rPr>
          <w:rFonts w:ascii="Times New Roman" w:hAnsi="Times New Roman" w:cs="Times New Roman"/>
          <w:color w:val="16192C"/>
          <w:sz w:val="24"/>
          <w:szCs w:val="24"/>
        </w:rPr>
      </w:pPr>
      <w:r w:rsidRPr="00510728">
        <w:rPr>
          <w:rFonts w:ascii="Times New Roman" w:hAnsi="Times New Roman" w:cs="Times New Roman"/>
          <w:color w:val="16192C"/>
          <w:sz w:val="24"/>
          <w:szCs w:val="24"/>
        </w:rPr>
        <w:lastRenderedPageBreak/>
        <w:t>ТОЛЬКО В ЭТОМ ГОДУ! Посещение центральной площади города с масленичными гуляньями.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 xml:space="preserve">В этом году администрация Суздаля организовала на Кремлёвской улице уникальный творческий проект. Здесь будут представлены яркие образцы масленичных кукол в традиционном русском стиле. То есть </w:t>
      </w:r>
      <w:proofErr w:type="gramStart"/>
      <w:r w:rsidRPr="00510728">
        <w:rPr>
          <w:color w:val="16192C"/>
        </w:rPr>
        <w:t>дополненные</w:t>
      </w:r>
      <w:proofErr w:type="gramEnd"/>
      <w:r w:rsidRPr="00510728">
        <w:rPr>
          <w:color w:val="16192C"/>
        </w:rPr>
        <w:t xml:space="preserve"> особым суздальским колоритом. Это большие ростовые куклы на деревянных каркасах, созданные руками жителей города. Праздничная программа начнётся с весёлых забав, обрядов, масленичного столба с призами и интерактивных площадок для взрослых и детей. На ярмарке гостей будут угощать горячими блинами, шашлыком, чаем, сбитнем и </w:t>
      </w:r>
      <w:proofErr w:type="spellStart"/>
      <w:r w:rsidRPr="00510728">
        <w:rPr>
          <w:color w:val="16192C"/>
        </w:rPr>
        <w:t>хреновухой</w:t>
      </w:r>
      <w:proofErr w:type="spellEnd"/>
      <w:r w:rsidRPr="00510728">
        <w:rPr>
          <w:color w:val="16192C"/>
        </w:rPr>
        <w:t>. Отличное настроение подарят выступления лучших ансамблей народно-художественного творчества и фольклорных коллективов. Самые ловкие и умелые участники праздника смогут попробовать свои силы в покорении масленичного столба, поучаствовать в различных конкурсах и получить ценные подарки.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5"/>
          <w:b/>
          <w:bCs/>
          <w:color w:val="E70D0D"/>
        </w:rPr>
        <w:t xml:space="preserve">За </w:t>
      </w:r>
      <w:proofErr w:type="spellStart"/>
      <w:r w:rsidRPr="00510728">
        <w:rPr>
          <w:rStyle w:val="a5"/>
          <w:b/>
          <w:bCs/>
          <w:color w:val="E70D0D"/>
        </w:rPr>
        <w:t>доп</w:t>
      </w:r>
      <w:proofErr w:type="gramStart"/>
      <w:r w:rsidRPr="00510728">
        <w:rPr>
          <w:rStyle w:val="a5"/>
          <w:b/>
          <w:bCs/>
          <w:color w:val="E70D0D"/>
        </w:rPr>
        <w:t>.п</w:t>
      </w:r>
      <w:proofErr w:type="gramEnd"/>
      <w:r w:rsidRPr="00510728">
        <w:rPr>
          <w:rStyle w:val="a5"/>
          <w:b/>
          <w:bCs/>
          <w:color w:val="E70D0D"/>
        </w:rPr>
        <w:t>лату</w:t>
      </w:r>
      <w:proofErr w:type="spellEnd"/>
      <w:r w:rsidRPr="00510728">
        <w:rPr>
          <w:rStyle w:val="a5"/>
          <w:b/>
          <w:bCs/>
          <w:color w:val="E70D0D"/>
        </w:rPr>
        <w:t xml:space="preserve"> - обед (оплата на месте).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 xml:space="preserve">Суздаль предлагает множество заведений, где можно отведать блюда русской национальной кухни. Такие как расстегаи, щи со сметаной, </w:t>
      </w:r>
      <w:proofErr w:type="spellStart"/>
      <w:r w:rsidRPr="00510728">
        <w:rPr>
          <w:color w:val="16192C"/>
        </w:rPr>
        <w:t>пожарские</w:t>
      </w:r>
      <w:proofErr w:type="spellEnd"/>
      <w:r w:rsidRPr="00510728">
        <w:rPr>
          <w:color w:val="16192C"/>
        </w:rPr>
        <w:t xml:space="preserve"> котлеты, пироги, вареники и многое другое. В более дорогих ресторанах можно пообедать, погрузившись в атмосферу старины. Расписные стены, официанты в национальных костюмах создают ощущение пребывания в боярских палатах. Несколько колоритных ресторанов и кафе расположены на территории Гостиного Двора - на Торговой Площади города.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Покупка сувениров.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>В качестве напоминания о веселом празднике Масленицы, участники праздничных гуляний могут увезти с собой домой милый и забавный сувенир - оберег “Домашняя масленица”. Этот оберег изготавливается своими руками из лыка, лент и ярких лоскутов ткани и является миниатюрной копией большой масленичной куклы, которую по старинной традиции сжигают в Прощёное воскресенье. Маленькая домашняя масленица должна храниться в доме в течение всего года до наступления следующего праздника. Согласно народным поверьям, этот оберег принесет в дом уют, удачу и богатство.</w:t>
      </w:r>
    </w:p>
    <w:p w:rsidR="00510728" w:rsidRPr="00510728" w:rsidRDefault="00510728" w:rsidP="00510728">
      <w:pPr>
        <w:pStyle w:val="a3"/>
        <w:spacing w:line="360" w:lineRule="atLeast"/>
        <w:rPr>
          <w:color w:val="16192C"/>
        </w:rPr>
      </w:pPr>
      <w:r w:rsidRPr="00510728">
        <w:rPr>
          <w:color w:val="16192C"/>
        </w:rPr>
        <w:t>Таким образом, именно в этот день в Суздале вас ждет незабываемый и яркий праздник, который оставит в вашей памяти только самые теплые воспоминания!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17:30 Ориентировочное отправление обратно.</w:t>
      </w:r>
    </w:p>
    <w:p w:rsidR="00510728" w:rsidRPr="00510728" w:rsidRDefault="00510728" w:rsidP="00510728">
      <w:pPr>
        <w:pStyle w:val="a3"/>
        <w:spacing w:before="0" w:after="0" w:line="360" w:lineRule="atLeast"/>
        <w:rPr>
          <w:color w:val="16192C"/>
        </w:rPr>
      </w:pPr>
      <w:r w:rsidRPr="00510728">
        <w:rPr>
          <w:rStyle w:val="a4"/>
          <w:color w:val="16192C"/>
        </w:rPr>
        <w:t>21:30 - Ориентировочное прибытие в Нижний Новгород.</w:t>
      </w:r>
    </w:p>
    <w:p w:rsidR="005012DB" w:rsidRDefault="00510728"/>
    <w:sectPr w:rsidR="0050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A55"/>
    <w:multiLevelType w:val="multilevel"/>
    <w:tmpl w:val="076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267C5"/>
    <w:multiLevelType w:val="multilevel"/>
    <w:tmpl w:val="687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691C"/>
    <w:multiLevelType w:val="multilevel"/>
    <w:tmpl w:val="304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7"/>
    <w:rsid w:val="00440A02"/>
    <w:rsid w:val="004C0BF7"/>
    <w:rsid w:val="004C203E"/>
    <w:rsid w:val="00510728"/>
    <w:rsid w:val="00522217"/>
    <w:rsid w:val="00801927"/>
    <w:rsid w:val="00DC7440"/>
    <w:rsid w:val="00E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0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E072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10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0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E072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10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0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9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293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3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90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9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2026-01-27T07:37:00Z</dcterms:created>
  <dcterms:modified xsi:type="dcterms:W3CDTF">2026-01-27T08:15:00Z</dcterms:modified>
</cp:coreProperties>
</file>