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AB7A" w14:textId="64D04455" w:rsidR="008D581B" w:rsidRDefault="001012E7" w:rsidP="00101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7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7D4D">
        <w:rPr>
          <w:rFonts w:ascii="Times New Roman" w:hAnsi="Times New Roman" w:cs="Times New Roman"/>
          <w:b/>
          <w:bCs/>
          <w:sz w:val="28"/>
          <w:szCs w:val="28"/>
        </w:rPr>
        <w:t>От</w:t>
      </w:r>
      <w:bookmarkStart w:id="0" w:name="_GoBack"/>
      <w:bookmarkEnd w:id="0"/>
      <w:r w:rsidRPr="00C63726"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Волгограда до Астрахани»</w:t>
      </w:r>
      <w:r w:rsidRPr="00101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72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012E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6372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2E7">
        <w:rPr>
          <w:rFonts w:ascii="Times New Roman" w:hAnsi="Times New Roman" w:cs="Times New Roman"/>
          <w:b/>
          <w:bCs/>
          <w:sz w:val="28"/>
          <w:szCs w:val="28"/>
        </w:rPr>
        <w:t xml:space="preserve">втобус) </w:t>
      </w:r>
      <w:r w:rsidR="00C637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012E7">
        <w:rPr>
          <w:rFonts w:ascii="Times New Roman" w:hAnsi="Times New Roman" w:cs="Times New Roman"/>
          <w:b/>
          <w:bCs/>
          <w:sz w:val="28"/>
          <w:szCs w:val="28"/>
        </w:rPr>
        <w:t>6 дней/5 ночей</w:t>
      </w:r>
    </w:p>
    <w:p w14:paraId="0897329C" w14:textId="5CB263C6" w:rsidR="001012E7" w:rsidRPr="00EE73DC" w:rsidRDefault="001012E7" w:rsidP="00101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  <w:r w:rsidR="00C63726">
        <w:rPr>
          <w:rFonts w:ascii="Times New Roman" w:hAnsi="Times New Roman" w:cs="Times New Roman"/>
          <w:b/>
          <w:sz w:val="24"/>
          <w:szCs w:val="24"/>
        </w:rPr>
        <w:t>:</w:t>
      </w:r>
    </w:p>
    <w:p w14:paraId="2B7D4199" w14:textId="77777777" w:rsidR="001012E7" w:rsidRPr="00EE73DC" w:rsidRDefault="001012E7" w:rsidP="00F35F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14:paraId="7F4A4386" w14:textId="5F0D6DAE" w:rsidR="001012E7" w:rsidRDefault="001012E7" w:rsidP="00F35F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24B5F8BA" w14:textId="409D3F55" w:rsidR="001012E7" w:rsidRPr="00B34535" w:rsidRDefault="001012E7" w:rsidP="00F35F6A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453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Внимание! В связи со сложной дорожной ситуацией туристам может быть </w:t>
      </w:r>
      <w:proofErr w:type="gramStart"/>
      <w:r w:rsidRPr="00B34535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предоставлен</w:t>
      </w:r>
      <w:proofErr w:type="gramEnd"/>
      <w:r w:rsidRPr="00B3453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трансфер поездом до основного автобуса и обратно (трансфер входит в стоимость). Отправление основного автобуса </w:t>
      </w:r>
      <w:r w:rsidRPr="00C63726">
        <w:rPr>
          <w:rFonts w:ascii="Times New Roman" w:hAnsi="Times New Roman" w:cs="Times New Roman"/>
          <w:b/>
          <w:i/>
          <w:color w:val="FF0000"/>
          <w:sz w:val="24"/>
          <w:szCs w:val="24"/>
        </w:rPr>
        <w:t>из г. Ярославль</w:t>
      </w:r>
      <w:r w:rsidR="00212F50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14:paraId="631DBBEB" w14:textId="2739AE7E" w:rsidR="001012E7" w:rsidRPr="00DF1210" w:rsidRDefault="001012E7" w:rsidP="00101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12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ДЕНЬ: Отправление.</w:t>
      </w:r>
    </w:p>
    <w:p w14:paraId="06BF151E" w14:textId="07B2F2F5" w:rsidR="001012E7" w:rsidRPr="00F35F6A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6192C"/>
        </w:rPr>
      </w:pPr>
      <w:r w:rsidRPr="00F35F6A">
        <w:rPr>
          <w:b/>
          <w:color w:val="16192C"/>
        </w:rPr>
        <w:t>06:30 Заволжье</w:t>
      </w:r>
      <w:r w:rsidR="00C63726" w:rsidRPr="00F35F6A">
        <w:rPr>
          <w:b/>
          <w:color w:val="16192C"/>
        </w:rPr>
        <w:t xml:space="preserve"> </w:t>
      </w:r>
    </w:p>
    <w:p w14:paraId="6B99E534" w14:textId="1E5D9893" w:rsidR="001012E7" w:rsidRPr="00F35F6A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6192C"/>
        </w:rPr>
      </w:pPr>
      <w:r w:rsidRPr="00F35F6A">
        <w:rPr>
          <w:b/>
          <w:color w:val="16192C"/>
        </w:rPr>
        <w:t>06:30 Балахна</w:t>
      </w:r>
      <w:r w:rsidR="00C63726" w:rsidRPr="00F35F6A">
        <w:rPr>
          <w:b/>
          <w:color w:val="16192C"/>
        </w:rPr>
        <w:t xml:space="preserve"> </w:t>
      </w:r>
    </w:p>
    <w:p w14:paraId="09FAFCC5" w14:textId="404E7EA7" w:rsidR="001012E7" w:rsidRPr="00F35F6A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6192C"/>
        </w:rPr>
      </w:pPr>
      <w:r w:rsidRPr="00F35F6A">
        <w:rPr>
          <w:b/>
          <w:color w:val="16192C"/>
        </w:rPr>
        <w:t>08:00 Дзержинск</w:t>
      </w:r>
      <w:r w:rsidR="00C63726" w:rsidRPr="00F35F6A">
        <w:rPr>
          <w:b/>
          <w:color w:val="16192C"/>
        </w:rPr>
        <w:t xml:space="preserve"> </w:t>
      </w:r>
    </w:p>
    <w:p w14:paraId="7CBFD539" w14:textId="6E9653CF" w:rsid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6192C"/>
        </w:rPr>
      </w:pPr>
      <w:r w:rsidRPr="00F35F6A">
        <w:rPr>
          <w:b/>
          <w:color w:val="16192C"/>
        </w:rPr>
        <w:t>08:00 Нижний Новгород</w:t>
      </w:r>
      <w:r w:rsidR="00C63726" w:rsidRPr="00F35F6A">
        <w:rPr>
          <w:b/>
          <w:color w:val="16192C"/>
        </w:rPr>
        <w:t xml:space="preserve"> </w:t>
      </w:r>
    </w:p>
    <w:p w14:paraId="3A4D8B44" w14:textId="77777777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6192C"/>
          <w:sz w:val="28"/>
          <w:szCs w:val="28"/>
          <w:u w:val="single"/>
        </w:rPr>
      </w:pPr>
      <w:r w:rsidRPr="00DF1210">
        <w:rPr>
          <w:b/>
          <w:color w:val="16192C"/>
          <w:sz w:val="28"/>
          <w:szCs w:val="28"/>
          <w:u w:val="single"/>
        </w:rPr>
        <w:t>2 ДЕНЬ: Волгоград + Мамаев Курган</w:t>
      </w:r>
    </w:p>
    <w:p w14:paraId="725D7CB7" w14:textId="6671E43B" w:rsid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6192C"/>
        </w:rPr>
      </w:pPr>
      <w:r w:rsidRPr="001012E7">
        <w:rPr>
          <w:b/>
          <w:color w:val="16192C"/>
        </w:rPr>
        <w:t>Прибытие в Волгоград.</w:t>
      </w:r>
    </w:p>
    <w:p w14:paraId="4A9132B2" w14:textId="77777777" w:rsid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6192C"/>
        </w:rPr>
      </w:pPr>
      <w:r w:rsidRPr="001012E7">
        <w:rPr>
          <w:b/>
          <w:color w:val="16192C"/>
        </w:rPr>
        <w:t>Завтрак.</w:t>
      </w:r>
    </w:p>
    <w:p w14:paraId="5F2A05D6" w14:textId="4BE495C1" w:rsid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6192C"/>
        </w:rPr>
      </w:pPr>
      <w:r w:rsidRPr="001012E7">
        <w:rPr>
          <w:b/>
          <w:color w:val="16192C"/>
        </w:rPr>
        <w:t>Обзорная экскурсия "Город-герой Волгоград"</w:t>
      </w:r>
      <w:r>
        <w:rPr>
          <w:b/>
          <w:color w:val="16192C"/>
        </w:rPr>
        <w:t xml:space="preserve"> </w:t>
      </w:r>
      <w:r w:rsidRPr="001012E7">
        <w:rPr>
          <w:b/>
          <w:color w:val="16192C"/>
        </w:rPr>
        <w:t>с посещением историко-мемориального комплекса "Героям Сталинградской битвы" на Мамаевом Кургане</w:t>
      </w:r>
      <w:r w:rsidRPr="001012E7">
        <w:rPr>
          <w:bCs/>
          <w:color w:val="16192C"/>
        </w:rPr>
        <w:t xml:space="preserve"> познакомит гостей с основными памятными местами и достопримечательностями города, расположенного на исторически сложившемся перекрестке путей из Азии в Европу. Туристы посетят Центральную набережную им. 62-й Армии - главные ворота в город со стороны Волги; Аллею Героев - волгоградский Арбат; мемориальный сквер и площадь Павших Борцов, нулевой километр, пост №1 и, конечно, Вечный огонь. Проедут по улице Мира - символу возрожденного послевоенного города, побывают у Дома сержанта Якова Павлова - одного из бастионов солдатской славы, на площади им. В. И. Ленина, у руин мельницы </w:t>
      </w:r>
      <w:proofErr w:type="spellStart"/>
      <w:r w:rsidRPr="001012E7">
        <w:rPr>
          <w:bCs/>
          <w:color w:val="16192C"/>
        </w:rPr>
        <w:t>Гергарда</w:t>
      </w:r>
      <w:proofErr w:type="spellEnd"/>
      <w:r w:rsidRPr="001012E7">
        <w:rPr>
          <w:bCs/>
          <w:color w:val="16192C"/>
        </w:rPr>
        <w:t>. Познакомятся с историей Царицына - Сталинграда - Волгограда. Увидят главную высоту России 102.0 - Мамаев Курган, где посетят Храм</w:t>
      </w:r>
      <w:proofErr w:type="gramStart"/>
      <w:r w:rsidRPr="001012E7">
        <w:rPr>
          <w:bCs/>
          <w:color w:val="16192C"/>
        </w:rPr>
        <w:t xml:space="preserve"> В</w:t>
      </w:r>
      <w:proofErr w:type="gramEnd"/>
      <w:r w:rsidRPr="001012E7">
        <w:rPr>
          <w:bCs/>
          <w:color w:val="16192C"/>
        </w:rPr>
        <w:t>сех Святых, открытый к 60-летию Победы в Великой Отечественной Войне 1941-1945 гг. в 2005 г.</w:t>
      </w:r>
    </w:p>
    <w:p w14:paraId="2156DC4D" w14:textId="4B73B691" w:rsidR="001012E7" w:rsidRP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6192C"/>
        </w:rPr>
      </w:pPr>
      <w:r w:rsidRPr="001012E7">
        <w:rPr>
          <w:b/>
          <w:color w:val="16192C"/>
        </w:rPr>
        <w:t>Обед.</w:t>
      </w:r>
    </w:p>
    <w:p w14:paraId="1C4E3956" w14:textId="77777777" w:rsidR="001012E7" w:rsidRP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6192C"/>
        </w:rPr>
      </w:pPr>
      <w:r w:rsidRPr="001012E7">
        <w:rPr>
          <w:b/>
          <w:color w:val="16192C"/>
        </w:rPr>
        <w:t xml:space="preserve">Экскурсия на панораму Сталинградской битвы </w:t>
      </w:r>
      <w:r w:rsidRPr="00DF1210">
        <w:rPr>
          <w:b/>
          <w:color w:val="16192C"/>
        </w:rPr>
        <w:t>– самую большую панораму России.</w:t>
      </w:r>
    </w:p>
    <w:p w14:paraId="7FFA5707" w14:textId="77777777" w:rsidR="001012E7" w:rsidRPr="001012E7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6192C"/>
        </w:rPr>
      </w:pPr>
      <w:r w:rsidRPr="001012E7">
        <w:rPr>
          <w:bCs/>
          <w:color w:val="16192C"/>
        </w:rPr>
        <w:t>В составе музейного комплекса находятся: панорама "Разгром немецко-фашистских войск под Сталинградом" (самое крупное живописное полотно России, размер полотна 16 х 120 м, 2000 м</w:t>
      </w:r>
      <w:proofErr w:type="gramStart"/>
      <w:r w:rsidRPr="001012E7">
        <w:rPr>
          <w:bCs/>
          <w:color w:val="16192C"/>
        </w:rPr>
        <w:t>2</w:t>
      </w:r>
      <w:proofErr w:type="gramEnd"/>
      <w:r w:rsidRPr="001012E7">
        <w:rPr>
          <w:bCs/>
          <w:color w:val="16192C"/>
        </w:rPr>
        <w:t xml:space="preserve"> и 1000 м2 предметного плана) и музей "Сталинградская битва", где в 8 </w:t>
      </w:r>
      <w:r w:rsidRPr="001012E7">
        <w:rPr>
          <w:bCs/>
          <w:color w:val="16192C"/>
        </w:rPr>
        <w:lastRenderedPageBreak/>
        <w:t>экспозиционных залах представлено более 3500 экспонатов, действуют 4 диорамы (размер полотна 5 х 25 м каждая), уникальная портретная галерея советских полководцев и военачальников, принимавших участие в Сталинградской битве.</w:t>
      </w:r>
    </w:p>
    <w:p w14:paraId="3D114DE8" w14:textId="312FB331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6192C"/>
        </w:rPr>
      </w:pPr>
      <w:r w:rsidRPr="00DF1210">
        <w:rPr>
          <w:b/>
          <w:color w:val="16192C"/>
        </w:rPr>
        <w:t>Наиболее известные реликвии музея:</w:t>
      </w:r>
    </w:p>
    <w:p w14:paraId="3A489A87" w14:textId="0DFA2277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16192C"/>
        </w:rPr>
      </w:pPr>
      <w:r w:rsidRPr="00DF1210">
        <w:rPr>
          <w:bCs/>
          <w:i/>
          <w:iCs/>
          <w:color w:val="16192C"/>
        </w:rPr>
        <w:t>• почётный меч – дар короля Георга VI гражданам Сталинграда, вручённый И. В. Сталину на Тегеранской конференции в 1943 г.;</w:t>
      </w:r>
    </w:p>
    <w:p w14:paraId="1F401BE9" w14:textId="5008E388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16192C"/>
        </w:rPr>
      </w:pPr>
      <w:r w:rsidRPr="00DF1210">
        <w:rPr>
          <w:bCs/>
          <w:i/>
          <w:iCs/>
          <w:color w:val="16192C"/>
        </w:rPr>
        <w:t>• шинель генерала В. А. Глазкова со 168 пулевыми и осколочными пробоинами;</w:t>
      </w:r>
    </w:p>
    <w:p w14:paraId="0F2FEEC6" w14:textId="000DAA02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16192C"/>
        </w:rPr>
      </w:pPr>
      <w:r w:rsidRPr="00DF1210">
        <w:rPr>
          <w:bCs/>
          <w:i/>
          <w:iCs/>
          <w:color w:val="16192C"/>
        </w:rPr>
        <w:t>• китель маршала Г. К. Жукова;</w:t>
      </w:r>
    </w:p>
    <w:p w14:paraId="251546E7" w14:textId="273FBAC9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16192C"/>
        </w:rPr>
      </w:pPr>
      <w:r w:rsidRPr="00DF1210">
        <w:rPr>
          <w:bCs/>
          <w:i/>
          <w:iCs/>
          <w:color w:val="16192C"/>
        </w:rPr>
        <w:t>• стол из штаба генерала М. С. Шумилова, где впервые допрашивали немецкого генерал-фельдмаршала Ф. Паулюса, пленённого в Сталинграде в 1943 г.;</w:t>
      </w:r>
    </w:p>
    <w:p w14:paraId="11007909" w14:textId="52ED835E" w:rsidR="001012E7" w:rsidRPr="00DF1210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16192C"/>
        </w:rPr>
      </w:pPr>
      <w:r w:rsidRPr="00DF1210">
        <w:rPr>
          <w:bCs/>
          <w:i/>
          <w:iCs/>
          <w:color w:val="16192C"/>
        </w:rPr>
        <w:t>• 76-мм пушка «ЗИС-3», прошедшая с боями от Сталинграда до Берлина и др.</w:t>
      </w:r>
    </w:p>
    <w:p w14:paraId="1B51F617" w14:textId="5A300929" w:rsidR="001012E7" w:rsidRPr="00981D36" w:rsidRDefault="001012E7" w:rsidP="00101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6192C"/>
        </w:rPr>
      </w:pPr>
      <w:r w:rsidRPr="001012E7">
        <w:rPr>
          <w:b/>
          <w:color w:val="16192C"/>
        </w:rPr>
        <w:t>Размещение в отеле.</w:t>
      </w:r>
    </w:p>
    <w:p w14:paraId="10E3AF0E" w14:textId="65771B7E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F121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 ДЕНЬ: Элиста</w:t>
      </w:r>
    </w:p>
    <w:p w14:paraId="10348CCB" w14:textId="25668E23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Завтрак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C3EE59D" w14:textId="6A6794A0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Отправление в столицу Калмыкии и российского буддизма - Элисту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(Волгоград → Элиста: 290 км).  </w:t>
      </w:r>
    </w:p>
    <w:p w14:paraId="18AA26ED" w14:textId="22BDBC02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Прибытие в Элисту.</w:t>
      </w:r>
    </w:p>
    <w:p w14:paraId="52A3FEFB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Обед с возможностью попробовать национальные калмыцкие блюда.</w:t>
      </w:r>
    </w:p>
    <w:p w14:paraId="70330DE9" w14:textId="63E25232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Экскурсия "Элиста – столица Калмыкии и российского буддизма".</w:t>
      </w:r>
    </w:p>
    <w:p w14:paraId="1313D830" w14:textId="7C782E3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 xml:space="preserve">При въезде в город на 22-метровом постаменте Вас встречает скульптура летящего всадника, покрытая сусальным золотом. Имя всадника –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Джангар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из героического народного эпоса «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Джангар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», который нашёл для своего народа сказочную страну. Монумент открыт в 1995 году по проекту скульптора Можаева. </w:t>
      </w:r>
    </w:p>
    <w:p w14:paraId="2E318FF9" w14:textId="2991DCF5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 xml:space="preserve">Также вы увидите: мемориальный комплекс «Исход и возвращение» по проекту скульптора Эрнста Неизвестного, посвященный жертвам сталинских репрессий – депортации калмыков в Сибирь в конце 1943 года и их возвращении на свою родину в 1955-56 годах. </w:t>
      </w:r>
    </w:p>
    <w:p w14:paraId="3E6D1FB2" w14:textId="076F3904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Главный буддистский храм Калмыкии «Золотая обитель Будды Шакьямуни»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построен в 2005 году. Перед центральной лестницей, ведущей в храм, находится статуя Белого Старца с посохом в руках. Он – хозяин всей земли, покровитель плодородия и долголетия. Между двумя частями лестницы низвергается водопад – символ жизни. Вокруг храма статуи проповедников буддизма в странах Юго-Восточной Азии. Внутри храма, в центре алтаря огромная статуя Будды, выполненная из металла и покрытая тонким слоем золота. Левая и правая части алтаря украшены фигурками многочисленных богов и полубогов. Возле правой части алтаря, в стеклянном шкафу хранится одеяние </w:t>
      </w:r>
      <w:r w:rsidRPr="00DF121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Далай-Ламы XIV – главы буддистов всего мира. В подвальной части храма – музей истории буддизма. </w:t>
      </w:r>
    </w:p>
    <w:p w14:paraId="7B65BA24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C6034A5" w14:textId="5BD668E9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>Площадь им. Ленина. В состав площади входят Золотые и Зеркальные Ворота. У Зеркальных Ворот – памятник В. И. Ленину. В центре площади расположена архитектурно-культурная композиция «Пагода 7 дней». Рядом с «Пагодой» - декоративный фонтан «Три лотоса», расположенный у здания Правительства. На этой же площади – главный корпус Калмыцкого Государственного Университета и здание городской администрации.</w:t>
      </w:r>
    </w:p>
    <w:p w14:paraId="7A9AAB42" w14:textId="4B839E8A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Причины посетить Элисту:</w:t>
      </w:r>
    </w:p>
    <w:p w14:paraId="5F847DB2" w14:textId="1366038E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покрутить молитвенный барабан "</w:t>
      </w:r>
      <w:proofErr w:type="spellStart"/>
      <w:r w:rsidRPr="00DF1210">
        <w:rPr>
          <w:rFonts w:ascii="Times New Roman" w:hAnsi="Times New Roman" w:cs="Times New Roman"/>
          <w:i/>
          <w:sz w:val="24"/>
          <w:szCs w:val="24"/>
        </w:rPr>
        <w:t>Кюрдэ</w:t>
      </w:r>
      <w:proofErr w:type="spellEnd"/>
      <w:r w:rsidRPr="00DF1210">
        <w:rPr>
          <w:rFonts w:ascii="Times New Roman" w:hAnsi="Times New Roman" w:cs="Times New Roman"/>
          <w:i/>
          <w:sz w:val="24"/>
          <w:szCs w:val="24"/>
        </w:rPr>
        <w:t>" и загадать желание;</w:t>
      </w:r>
    </w:p>
    <w:p w14:paraId="6D29E5EF" w14:textId="4BA315E2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поближе познакомиться с религией буддизма, пришедшей в Россию из далёкой Индии;</w:t>
      </w:r>
    </w:p>
    <w:p w14:paraId="34C391F8" w14:textId="4A8B5AE3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весной посмотреть на цветение степных тюльпанов и лотосов;</w:t>
      </w:r>
    </w:p>
    <w:p w14:paraId="67E04D10" w14:textId="5F2AA3DC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испить из пиалы или купить пару плиток прессованного калмыцкого степного чая в подарок друзьям и близким;</w:t>
      </w:r>
    </w:p>
    <w:p w14:paraId="50BC90C9" w14:textId="01DD1042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пообщаться с настоящими калмыками;</w:t>
      </w:r>
    </w:p>
    <w:p w14:paraId="63AF4056" w14:textId="18C56595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в поисках жениха пролезть через легендарную композицию "Эхо";</w:t>
      </w:r>
    </w:p>
    <w:p w14:paraId="2DA9D0C8" w14:textId="67D6C20C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1210">
        <w:rPr>
          <w:rFonts w:ascii="Times New Roman" w:hAnsi="Times New Roman" w:cs="Times New Roman"/>
          <w:i/>
          <w:sz w:val="24"/>
          <w:szCs w:val="24"/>
        </w:rPr>
        <w:t>- купить на пробу настоящей конской колбасы.</w:t>
      </w:r>
    </w:p>
    <w:p w14:paraId="582E541F" w14:textId="7075841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Отправление в Астрахань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(Элиста → Астрахань: 310 км).</w:t>
      </w:r>
    </w:p>
    <w:p w14:paraId="21358BBF" w14:textId="6759649C" w:rsidR="001012E7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Прибытие в Астрахань. Размещение в отеле.</w:t>
      </w:r>
    </w:p>
    <w:p w14:paraId="4BC4A741" w14:textId="0A4795D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F121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 ДЕНЬ: Астрахань</w:t>
      </w:r>
    </w:p>
    <w:p w14:paraId="52513CD5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Завтрак.</w:t>
      </w:r>
    </w:p>
    <w:p w14:paraId="11979784" w14:textId="34EF52A4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Обзорная экскурсия "Астрахань - Каспийская столица". 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Сохранившиеся исторические здания, особое переплетение архитектурных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стилей города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позволяют назвать современную Астрахань музеем под открытым небом. Историческая часть Астрахани – это подворья восточных и русских купцов, особняки XVIII - XIX веков, храмы и мечети и,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конечно,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Кремль, органично венчающий красоту города. </w:t>
      </w:r>
    </w:p>
    <w:p w14:paraId="7F9C5826" w14:textId="1CB41F86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 xml:space="preserve">Город стоит на 11 островах. Ещё её называют городом мостов: их более 40. Одна из достопримечательностей Астрахани – рукотворный старинный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Варвациевский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канал с его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шестью мостами и старинными особняками по берегам. Особая гордость – обновлённая гранитная набережная Волги, протяжённостью 2 км,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где располагаются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величественный бронзовый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памятник Петру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I, десятки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тенистых скверов и фонтанов (один из которых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– поющий), здание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Дворца бракосочетания, построенное в 1910 году в колониальном мавританском стиле и считающееся одной из главных достопримечательностей города. От набережной отходит одна из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красивейших старинных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1210">
        <w:rPr>
          <w:rFonts w:ascii="Times New Roman" w:hAnsi="Times New Roman" w:cs="Times New Roman"/>
          <w:iCs/>
          <w:sz w:val="24"/>
          <w:szCs w:val="24"/>
        </w:rPr>
        <w:lastRenderedPageBreak/>
        <w:t>в городе улиц – Никольская – в прошлом улица престижных   банков, гостиниц и доходных домов. </w:t>
      </w:r>
    </w:p>
    <w:p w14:paraId="2BEEA8A9" w14:textId="46E24511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 xml:space="preserve">Экскурсия по Белому городу - Персидское подворье и подворье Демидовых, дом Кустодиева и Хлебникова, Братский сад, Лебединое озеро, консульство Персии, терем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Тетюшинова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>, грандиозный 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Астраханский государственный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>театр оперы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и балета. А ещё во время экскурсии Вы побываете на легендарном рыбном рынке "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Селенские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Исады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" – одном из главных центров торговли местной рыбой. Тут можно найти деликатесы, которыми славится астраханская земля. Популярна среди покупателей и копчёная </w:t>
      </w:r>
      <w:r w:rsidR="00C63726" w:rsidRPr="00DF1210">
        <w:rPr>
          <w:rFonts w:ascii="Times New Roman" w:hAnsi="Times New Roman" w:cs="Times New Roman"/>
          <w:iCs/>
          <w:sz w:val="24"/>
          <w:szCs w:val="24"/>
        </w:rPr>
        <w:t xml:space="preserve">рыбка </w:t>
      </w:r>
      <w:proofErr w:type="gramStart"/>
      <w:r w:rsidR="00C63726" w:rsidRPr="00DF1210">
        <w:rPr>
          <w:rFonts w:ascii="Times New Roman" w:hAnsi="Times New Roman" w:cs="Times New Roman"/>
          <w:iCs/>
          <w:sz w:val="24"/>
          <w:szCs w:val="24"/>
        </w:rPr>
        <w:t>попроще</w:t>
      </w:r>
      <w:proofErr w:type="gramEnd"/>
      <w:r w:rsidRPr="00DF1210">
        <w:rPr>
          <w:rFonts w:ascii="Times New Roman" w:hAnsi="Times New Roman" w:cs="Times New Roman"/>
          <w:iCs/>
          <w:sz w:val="24"/>
          <w:szCs w:val="24"/>
        </w:rPr>
        <w:t>: толстолобики, чехонь, сомы – холодного и горячего копчения, в виде балыка, пользуется большим спросом сушёная вобла.</w:t>
      </w:r>
    </w:p>
    <w:p w14:paraId="7DC922CC" w14:textId="7777777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 xml:space="preserve">"Экскурсия по Астраханскому кремлю. Огромная, полностью сохранившаяся крепость России на юге. </w:t>
      </w:r>
      <w:proofErr w:type="gramStart"/>
      <w:r w:rsidRPr="00DF1210">
        <w:rPr>
          <w:rFonts w:ascii="Times New Roman" w:hAnsi="Times New Roman" w:cs="Times New Roman"/>
          <w:iCs/>
          <w:sz w:val="24"/>
          <w:szCs w:val="24"/>
        </w:rPr>
        <w:t>Построена</w:t>
      </w:r>
      <w:proofErr w:type="gram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из руин Сарай-Бату - столицы Золотой Орды. Грандиозный Успенский собор XVII века с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семиярусным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иконостасом, Пыточная башня и Лобное место, Кирилловская часовня и Троицкий монастырь, места Стеньки Разина и захоронения грузинских царей.  </w:t>
      </w:r>
    </w:p>
    <w:p w14:paraId="2848F049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Время на обед с возможностью попробовать уху из каспийской рыбы.</w:t>
      </w:r>
    </w:p>
    <w:p w14:paraId="1136E3E2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Во второй половине дня - свободное время </w:t>
      </w:r>
      <w:r w:rsidRPr="00DF1210">
        <w:rPr>
          <w:rFonts w:ascii="Times New Roman" w:hAnsi="Times New Roman" w:cs="Times New Roman"/>
          <w:iCs/>
          <w:sz w:val="24"/>
          <w:szCs w:val="24"/>
        </w:rPr>
        <w:t>- отличная возможность совершить прогулку по Волге на теплоходе-ресторане, полюбоваться подсветкой набережной, попробовать воблы и астраханских напитков.</w:t>
      </w:r>
    </w:p>
    <w:p w14:paraId="01D113E5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ИЛИ</w:t>
      </w:r>
    </w:p>
    <w:p w14:paraId="4CF4F3E9" w14:textId="0CAD7299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Экскурсия "Дельта Волги" (по желанию и за доп. </w:t>
      </w:r>
      <w:r w:rsidRPr="00C6372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плату</w:t>
      </w:r>
      <w:r w:rsidRPr="00C63726">
        <w:rPr>
          <w:rFonts w:ascii="Times New Roman" w:hAnsi="Times New Roman" w:cs="Times New Roman"/>
          <w:iCs/>
          <w:color w:val="FF0000"/>
          <w:sz w:val="24"/>
          <w:szCs w:val="24"/>
        </w:rPr>
        <w:t>)*</w:t>
      </w:r>
      <w:r w:rsidRPr="00DF1210">
        <w:rPr>
          <w:rFonts w:ascii="Times New Roman" w:hAnsi="Times New Roman" w:cs="Times New Roman"/>
          <w:iCs/>
          <w:sz w:val="24"/>
          <w:szCs w:val="24"/>
        </w:rPr>
        <w:t>, в ходе водной прогулки Вы побываете в одном из уникальных природных комплексов нашей планеты – на взморье Каспия, непосредственно рядом с астраханским государственным природным биосферным заповедником. Перед впадением в Каспий Волга распадается на множество (около 500!) рукавов и проток, образуя уникальную экосистему водно-болотных угодий.</w:t>
      </w:r>
    </w:p>
    <w:p w14:paraId="6C3E0291" w14:textId="7777777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>Каспийское взморье – место произрастания самого северного лотоса в мире, лотоса каспийского (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Nelumbo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caspica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>). Расцветая в середине лета, ничем не примечательное до этого растение буквально преображает волжскую дельту, покрывая её нежно-розовым ковром и наполняя воздух едва уловимым божественным ароматом.</w:t>
      </w:r>
    </w:p>
    <w:p w14:paraId="21F56C1D" w14:textId="3C68E00B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>Богатство ландшафтов взморья обеспечивает уникальные условия для животных. Здесь водится около семи десятков различных видов рыб, включая белугу, осетра, стерлядь и севрюгу. На просторах дельты также обитает множество видов птиц. Если повезет, здесь можно встретить пеликанов, или увидеть перелетные виды, останавливающиеся в водах дельты во время миграции.</w:t>
      </w:r>
    </w:p>
    <w:p w14:paraId="5F415CB1" w14:textId="7777777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lastRenderedPageBreak/>
        <w:t>На обратном пути – проезд через Арбузную столицу России - город Камызяк, где в сезон вы можете приобрести крепкие сахарные арбузы.</w:t>
      </w:r>
    </w:p>
    <w:p w14:paraId="7F67780C" w14:textId="4B1B4F71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Возвращение в отель.</w:t>
      </w:r>
    </w:p>
    <w:p w14:paraId="3F75739F" w14:textId="77777777" w:rsidR="00DF1210" w:rsidRPr="00DF1210" w:rsidRDefault="00DF1210" w:rsidP="00F35F6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F1210">
        <w:rPr>
          <w:rFonts w:ascii="Times New Roman" w:hAnsi="Times New Roman" w:cs="Times New Roman"/>
          <w:iCs/>
          <w:color w:val="FF0000"/>
          <w:sz w:val="24"/>
          <w:szCs w:val="24"/>
        </w:rPr>
        <w:t>* Обращаем Ваше внимание, что бронирование и оплату дополнительной экскурсии необходимо производить заранее, т.е. до начала тура. В противном случае Туроператор не гарантирует её подтверждения, а при наличии мест стоимость будет увеличена на 200 рублей.</w:t>
      </w:r>
    </w:p>
    <w:p w14:paraId="17E17FFE" w14:textId="2284082B" w:rsidR="00DF1210" w:rsidRDefault="00DF1210" w:rsidP="00F35F6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F1210">
        <w:rPr>
          <w:rFonts w:ascii="Times New Roman" w:hAnsi="Times New Roman" w:cs="Times New Roman"/>
          <w:iCs/>
          <w:color w:val="FF0000"/>
          <w:sz w:val="24"/>
          <w:szCs w:val="24"/>
        </w:rPr>
        <w:t>* Обращаем внимание: данная дополнительная экскурсия состоится при наборе группы от 10 человек.</w:t>
      </w:r>
    </w:p>
    <w:p w14:paraId="3E3A16EA" w14:textId="77777777" w:rsidR="00F35F6A" w:rsidRPr="00DF1210" w:rsidRDefault="00F35F6A" w:rsidP="00F35F6A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0F7F5F6" w14:textId="5FE5B668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F121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ДЕНЬ</w:t>
      </w:r>
      <w:r w:rsidRPr="00DF121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</w:t>
      </w:r>
      <w:proofErr w:type="gramStart"/>
      <w:r w:rsidRPr="00DF121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Сарай-Бату</w:t>
      </w:r>
      <w:proofErr w:type="gramEnd"/>
      <w:r w:rsidRPr="00DF121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+ Баскунчак</w:t>
      </w:r>
    </w:p>
    <w:p w14:paraId="03A3AB2C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Завтрак. </w:t>
      </w:r>
    </w:p>
    <w:p w14:paraId="38EA716E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Экскурсия в «</w:t>
      </w:r>
      <w:proofErr w:type="gramStart"/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Сарай-Бату</w:t>
      </w:r>
      <w:proofErr w:type="gramEnd"/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» - столица Золотой Орды </w:t>
      </w:r>
      <w:r w:rsidRPr="00DF1210">
        <w:rPr>
          <w:rFonts w:ascii="Times New Roman" w:hAnsi="Times New Roman" w:cs="Times New Roman"/>
          <w:iCs/>
          <w:sz w:val="24"/>
          <w:szCs w:val="24"/>
        </w:rPr>
        <w:t>(Астрахань → Сарай-Бату: 140 км).</w:t>
      </w:r>
    </w:p>
    <w:p w14:paraId="150E5684" w14:textId="7777777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 xml:space="preserve">Археологические исследования были начаты здесь в 1965 г., и в результате учёные пришли к неоспоримому выводу: это историческая столица Золотой Орды. Город был основан в середине 13 века Батыем и был по тем временам достаточно крупным населённым пунктом. К тому же он стоял на Великом шёлковом пути, что давало поселению все возможности для роста и развития. В </w:t>
      </w:r>
      <w:proofErr w:type="gramStart"/>
      <w:r w:rsidRPr="00DF1210">
        <w:rPr>
          <w:rFonts w:ascii="Times New Roman" w:hAnsi="Times New Roman" w:cs="Times New Roman"/>
          <w:iCs/>
          <w:sz w:val="24"/>
          <w:szCs w:val="24"/>
        </w:rPr>
        <w:t>Сарай-Бату</w:t>
      </w:r>
      <w:proofErr w:type="gramEnd"/>
      <w:r w:rsidRPr="00DF1210">
        <w:rPr>
          <w:rFonts w:ascii="Times New Roman" w:hAnsi="Times New Roman" w:cs="Times New Roman"/>
          <w:iCs/>
          <w:sz w:val="24"/>
          <w:szCs w:val="24"/>
        </w:rPr>
        <w:t xml:space="preserve"> (или Сарай-аль-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Махруса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>) появились водные коммуникации и огромное множество мастерских, где занимались резьбой по кости, изготовлением керамической и стеклянной посуды, обработкой металлов. </w:t>
      </w:r>
    </w:p>
    <w:p w14:paraId="6219B95A" w14:textId="7777777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iCs/>
          <w:sz w:val="24"/>
          <w:szCs w:val="24"/>
        </w:rPr>
        <w:t>В настоящее время «</w:t>
      </w:r>
      <w:proofErr w:type="gramStart"/>
      <w:r w:rsidRPr="00DF1210">
        <w:rPr>
          <w:rFonts w:ascii="Times New Roman" w:hAnsi="Times New Roman" w:cs="Times New Roman"/>
          <w:iCs/>
          <w:sz w:val="24"/>
          <w:szCs w:val="24"/>
        </w:rPr>
        <w:t>Сарай-Бату</w:t>
      </w:r>
      <w:proofErr w:type="gramEnd"/>
      <w:r w:rsidRPr="00DF1210">
        <w:rPr>
          <w:rFonts w:ascii="Times New Roman" w:hAnsi="Times New Roman" w:cs="Times New Roman"/>
          <w:iCs/>
          <w:sz w:val="24"/>
          <w:szCs w:val="24"/>
        </w:rPr>
        <w:t>» — это своего рода музей под открытым небом. Всё началось в 2011 г. с постройки декораций для исторической киноленты «Орда», для которой реконструировали часть города. После того, как съёмки были закончены, декорации решили не сносить, а использовать как культурный центр.</w:t>
      </w: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br/>
        <w:t>Переезд в Баскунчак. </w:t>
      </w:r>
      <w:r w:rsidRPr="00DF1210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DF1210">
        <w:rPr>
          <w:rFonts w:ascii="Times New Roman" w:hAnsi="Times New Roman" w:cs="Times New Roman"/>
          <w:iCs/>
          <w:sz w:val="24"/>
          <w:szCs w:val="24"/>
        </w:rPr>
        <w:t>Сарай-Бату</w:t>
      </w:r>
      <w:proofErr w:type="gramEnd"/>
      <w:r w:rsidRPr="00DF1210">
        <w:rPr>
          <w:rFonts w:ascii="Times New Roman" w:hAnsi="Times New Roman" w:cs="Times New Roman"/>
          <w:iCs/>
          <w:sz w:val="24"/>
          <w:szCs w:val="24"/>
        </w:rPr>
        <w:t> → Баскунчак: 218 км).</w:t>
      </w:r>
    </w:p>
    <w:p w14:paraId="0FE8A2C4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Обед.</w:t>
      </w:r>
    </w:p>
    <w:p w14:paraId="6AB8F059" w14:textId="77777777" w:rsidR="00DF1210" w:rsidRPr="00DF1210" w:rsidRDefault="00DF1210" w:rsidP="00DF121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Поездка к озеру Баскунчак - крупнейшему месторождению поваренной соли в России. </w:t>
      </w:r>
      <w:r w:rsidRPr="00DF1210">
        <w:rPr>
          <w:rFonts w:ascii="Times New Roman" w:hAnsi="Times New Roman" w:cs="Times New Roman"/>
          <w:iCs/>
          <w:sz w:val="24"/>
          <w:szCs w:val="24"/>
        </w:rPr>
        <w:t xml:space="preserve">Научно доказано, что соль и минеральная грязь озера являются мощными лечебными средствами. Самое же озеро привлекает туристов еще и своим уникальным внешним видом. Из-за большого количества соли создается впечатление, что озеро покрыто толстым слоем льда даже в самые жаркие летние дни! Возможность приобрести ароматизированную соль местного производства для ванн в сувенирных киосках. С озера открывается великолепный вид на гору </w:t>
      </w:r>
      <w:proofErr w:type="spellStart"/>
      <w:r w:rsidRPr="00DF1210">
        <w:rPr>
          <w:rFonts w:ascii="Times New Roman" w:hAnsi="Times New Roman" w:cs="Times New Roman"/>
          <w:iCs/>
          <w:sz w:val="24"/>
          <w:szCs w:val="24"/>
        </w:rPr>
        <w:t>Богдо</w:t>
      </w:r>
      <w:proofErr w:type="spellEnd"/>
      <w:r w:rsidRPr="00DF1210">
        <w:rPr>
          <w:rFonts w:ascii="Times New Roman" w:hAnsi="Times New Roman" w:cs="Times New Roman"/>
          <w:iCs/>
          <w:sz w:val="24"/>
          <w:szCs w:val="24"/>
        </w:rPr>
        <w:t>!</w:t>
      </w:r>
    </w:p>
    <w:p w14:paraId="53E97A8B" w14:textId="77777777" w:rsidR="00DF1210" w:rsidRPr="00DF1210" w:rsidRDefault="00DF1210" w:rsidP="00DF121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1210">
        <w:rPr>
          <w:rFonts w:ascii="Times New Roman" w:hAnsi="Times New Roman" w:cs="Times New Roman"/>
          <w:b/>
          <w:bCs/>
          <w:iCs/>
          <w:sz w:val="24"/>
          <w:szCs w:val="24"/>
        </w:rPr>
        <w:t>Отправление домой.</w:t>
      </w:r>
    </w:p>
    <w:p w14:paraId="2E1E78BE" w14:textId="10F28BE0" w:rsidR="00C63726" w:rsidRPr="00C63726" w:rsidRDefault="00C63726" w:rsidP="00C63726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6372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 ДЕНЬ: Возвращение домой!</w:t>
      </w:r>
    </w:p>
    <w:p w14:paraId="12F93744" w14:textId="6A1C043D" w:rsidR="001012E7" w:rsidRPr="001012E7" w:rsidRDefault="00C63726" w:rsidP="001012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726">
        <w:rPr>
          <w:rFonts w:ascii="Times New Roman" w:hAnsi="Times New Roman" w:cs="Times New Roman"/>
          <w:b/>
          <w:bCs/>
          <w:iCs/>
          <w:sz w:val="24"/>
          <w:szCs w:val="24"/>
        </w:rPr>
        <w:t>Прибытие домой во второй половине дня.</w:t>
      </w:r>
    </w:p>
    <w:sectPr w:rsidR="001012E7" w:rsidRPr="0010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1B"/>
    <w:rsid w:val="000F7D4D"/>
    <w:rsid w:val="001012E7"/>
    <w:rsid w:val="00212F50"/>
    <w:rsid w:val="00392D21"/>
    <w:rsid w:val="008D581B"/>
    <w:rsid w:val="00C63726"/>
    <w:rsid w:val="00DF1210"/>
    <w:rsid w:val="00F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8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065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1117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2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ЯТО Группа Компаний</dc:creator>
  <cp:lastModifiedBy>user</cp:lastModifiedBy>
  <cp:revision>2</cp:revision>
  <dcterms:created xsi:type="dcterms:W3CDTF">2025-05-22T06:44:00Z</dcterms:created>
  <dcterms:modified xsi:type="dcterms:W3CDTF">2025-05-22T06:44:00Z</dcterms:modified>
</cp:coreProperties>
</file>